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345"/>
        <w:gridCol w:w="3969"/>
      </w:tblGrid>
      <w:tr w:rsidR="00784D55">
        <w:tc>
          <w:tcPr>
            <w:tcW w:w="6345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784D55" w:rsidRDefault="00722444">
            <w:pPr>
              <w:tabs>
                <w:tab w:val="left" w:pos="6804"/>
              </w:tabs>
              <w:spacing w:after="0" w:line="240" w:lineRule="auto"/>
              <w:rPr>
                <w:rFonts w:ascii="Times New Roman CYR" w:eastAsia="Times New Roman" w:hAnsi="Times New Roman CYR" w:cs="Times New Roman CYR"/>
                <w:sz w:val="26"/>
                <w:szCs w:val="26"/>
                <w:u w:val="single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  <w:u w:val="single"/>
              </w:rPr>
              <w:t>СО ТЗ.0001/0</w:t>
            </w:r>
          </w:p>
        </w:tc>
        <w:tc>
          <w:tcPr>
            <w:tcW w:w="396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784D55" w:rsidRDefault="00784D55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  <w:p w:rsidR="00784D55" w:rsidRDefault="00784D55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</w:p>
          <w:p w:rsidR="00784D55" w:rsidRDefault="00722444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УТВЕРЖДАЮ:</w:t>
            </w:r>
          </w:p>
          <w:p w:rsidR="00784D55" w:rsidRDefault="00722444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Заместитель директора</w:t>
            </w:r>
          </w:p>
          <w:p w:rsidR="00784D55" w:rsidRDefault="00722444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 xml:space="preserve">по техническим вопросам – </w:t>
            </w:r>
          </w:p>
          <w:p w:rsidR="00784D55" w:rsidRDefault="00722444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 xml:space="preserve">главный инженер </w:t>
            </w:r>
          </w:p>
          <w:p w:rsidR="00784D55" w:rsidRDefault="00722444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____________ А.И. Таранков</w:t>
            </w:r>
          </w:p>
          <w:p w:rsidR="00784D55" w:rsidRDefault="00722444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«___»___________ 2025 г.</w:t>
            </w:r>
          </w:p>
          <w:p w:rsidR="00784D55" w:rsidRDefault="00784D55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</w:p>
        </w:tc>
      </w:tr>
    </w:tbl>
    <w:p w:rsidR="00784D55" w:rsidRDefault="00784D55">
      <w:pPr>
        <w:tabs>
          <w:tab w:val="left" w:pos="6804"/>
        </w:tabs>
        <w:spacing w:after="0" w:line="240" w:lineRule="auto"/>
        <w:rPr>
          <w:rFonts w:ascii="Times New Roman CYR" w:eastAsia="Times New Roman" w:hAnsi="Times New Roman CYR" w:cs="Times New Roman CYR"/>
          <w:sz w:val="26"/>
          <w:szCs w:val="26"/>
        </w:rPr>
      </w:pPr>
    </w:p>
    <w:p w:rsidR="00784D55" w:rsidRDefault="00722444">
      <w:pPr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b/>
          <w:bCs/>
          <w:sz w:val="26"/>
          <w:szCs w:val="26"/>
        </w:rPr>
        <w:t>ТЕХНИЧЕСКОЕ ЗАДАНИЕ</w:t>
      </w:r>
      <w:r>
        <w:rPr>
          <w:rFonts w:ascii="Times New Roman" w:eastAsia="Times New Roman" w:hAnsi="Times New Roman"/>
          <w:sz w:val="26"/>
          <w:szCs w:val="26"/>
        </w:rPr>
        <w:t xml:space="preserve"> </w:t>
      </w:r>
    </w:p>
    <w:p w:rsidR="00784D55" w:rsidRDefault="00722444">
      <w:pPr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на проведение закупки на поставку выключателей до 1 кВ.</w:t>
      </w:r>
    </w:p>
    <w:p w:rsidR="00784D55" w:rsidRDefault="00722444">
      <w:pPr>
        <w:tabs>
          <w:tab w:val="left" w:pos="7080"/>
        </w:tabs>
        <w:spacing w:after="0" w:line="240" w:lineRule="auto"/>
        <w:ind w:left="708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ab/>
      </w:r>
    </w:p>
    <w:p w:rsidR="00784D55" w:rsidRDefault="00722444">
      <w:pPr>
        <w:numPr>
          <w:ilvl w:val="0"/>
          <w:numId w:val="7"/>
        </w:numPr>
        <w:spacing w:after="0" w:line="240" w:lineRule="auto"/>
        <w:ind w:left="1064"/>
        <w:rPr>
          <w:rFonts w:ascii="Times New Roman" w:eastAsia="Times New Roman" w:hAnsi="Times New Roman"/>
          <w:b/>
          <w:bCs/>
          <w:sz w:val="26"/>
          <w:szCs w:val="26"/>
        </w:rPr>
      </w:pPr>
      <w:r>
        <w:rPr>
          <w:rFonts w:ascii="Times New Roman" w:eastAsia="Times New Roman" w:hAnsi="Times New Roman"/>
          <w:b/>
          <w:bCs/>
          <w:sz w:val="26"/>
          <w:szCs w:val="26"/>
        </w:rPr>
        <w:t>Общие положения.</w:t>
      </w:r>
    </w:p>
    <w:p w:rsidR="00784D55" w:rsidRDefault="00722444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Заказчик: </w:t>
      </w:r>
      <w:r>
        <w:rPr>
          <w:rFonts w:ascii="Times New Roman CYR" w:eastAsia="Times New Roman" w:hAnsi="Times New Roman CYR" w:cs="Times New Roman CYR"/>
          <w:sz w:val="26"/>
          <w:szCs w:val="26"/>
        </w:rPr>
        <w:t>АО «Россети Сибирь Тываэнерго»</w:t>
      </w:r>
      <w:r>
        <w:rPr>
          <w:rFonts w:ascii="Times New Roman" w:eastAsia="Times New Roman" w:hAnsi="Times New Roman"/>
          <w:i/>
          <w:sz w:val="26"/>
          <w:szCs w:val="26"/>
        </w:rPr>
        <w:t>.</w:t>
      </w:r>
    </w:p>
    <w:p w:rsidR="00784D55" w:rsidRDefault="00722444">
      <w:pPr>
        <w:numPr>
          <w:ilvl w:val="1"/>
          <w:numId w:val="7"/>
        </w:numPr>
        <w:spacing w:after="0" w:line="240" w:lineRule="auto"/>
        <w:ind w:left="709" w:hanging="41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Предмет закупки: поставка выключателей до 1 кВ</w:t>
      </w:r>
      <w:r>
        <w:rPr>
          <w:rFonts w:ascii="Times New Roman" w:eastAsia="Times New Roman" w:hAnsi="Times New Roman"/>
          <w:i/>
          <w:sz w:val="26"/>
          <w:szCs w:val="26"/>
        </w:rPr>
        <w:t>.</w:t>
      </w:r>
    </w:p>
    <w:p w:rsidR="00784D55" w:rsidRDefault="00784D55">
      <w:pPr>
        <w:spacing w:after="0" w:line="240" w:lineRule="auto"/>
        <w:ind w:firstLine="709"/>
        <w:rPr>
          <w:rFonts w:ascii="Times New Roman" w:eastAsia="Times New Roman" w:hAnsi="Times New Roman"/>
          <w:sz w:val="26"/>
          <w:szCs w:val="26"/>
        </w:rPr>
      </w:pPr>
    </w:p>
    <w:p w:rsidR="00784D55" w:rsidRDefault="00722444">
      <w:pPr>
        <w:numPr>
          <w:ilvl w:val="0"/>
          <w:numId w:val="7"/>
        </w:numPr>
        <w:spacing w:after="0" w:line="240" w:lineRule="auto"/>
        <w:ind w:left="1064"/>
        <w:rPr>
          <w:rFonts w:ascii="Times New Roman" w:eastAsia="Times New Roman" w:hAnsi="Times New Roman"/>
          <w:b/>
          <w:bCs/>
          <w:sz w:val="26"/>
          <w:szCs w:val="26"/>
        </w:rPr>
      </w:pPr>
      <w:r>
        <w:rPr>
          <w:rFonts w:ascii="Times New Roman" w:eastAsia="Times New Roman" w:hAnsi="Times New Roman"/>
          <w:b/>
          <w:bCs/>
          <w:sz w:val="26"/>
          <w:szCs w:val="26"/>
        </w:rPr>
        <w:t>Место, срок и условия поставки.</w:t>
      </w:r>
    </w:p>
    <w:p w:rsidR="00784D55" w:rsidRDefault="00722444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Место поставки: </w:t>
      </w:r>
      <w:r>
        <w:rPr>
          <w:rFonts w:ascii="Times New Roman CYR" w:eastAsia="Times New Roman" w:hAnsi="Times New Roman CYR" w:cs="Times New Roman CYR"/>
          <w:iCs/>
          <w:sz w:val="26"/>
          <w:szCs w:val="26"/>
          <w:lang w:eastAsia="ru-RU"/>
        </w:rPr>
        <w:t>Центральный склад, г. Кызыл. Ул. Колхозная 2б</w:t>
      </w:r>
      <w:r>
        <w:rPr>
          <w:rFonts w:ascii="Times New Roman" w:eastAsia="Times New Roman" w:hAnsi="Times New Roman"/>
          <w:sz w:val="26"/>
          <w:szCs w:val="26"/>
        </w:rPr>
        <w:t>.</w:t>
      </w:r>
    </w:p>
    <w:p w:rsidR="00784D55" w:rsidRDefault="00722444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Поставка продукции осуществляется </w:t>
      </w:r>
      <w:r>
        <w:rPr>
          <w:rFonts w:ascii="Times New Roman CYR" w:eastAsia="Times New Roman" w:hAnsi="Times New Roman CYR" w:cs="Times New Roman CYR"/>
          <w:sz w:val="26"/>
          <w:szCs w:val="26"/>
        </w:rPr>
        <w:t xml:space="preserve">транспортными средствами </w:t>
      </w:r>
      <w:r>
        <w:rPr>
          <w:rFonts w:ascii="Times New Roman" w:eastAsia="Times New Roman" w:hAnsi="Times New Roman"/>
          <w:sz w:val="26"/>
          <w:szCs w:val="26"/>
        </w:rPr>
        <w:t>до места поставки.</w:t>
      </w:r>
    </w:p>
    <w:p w:rsidR="00784D55" w:rsidRDefault="00722444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У</w:t>
      </w:r>
      <w:r>
        <w:rPr>
          <w:rFonts w:ascii="Times New Roman" w:eastAsia="Times New Roman" w:hAnsi="Times New Roman"/>
          <w:sz w:val="26"/>
          <w:szCs w:val="26"/>
        </w:rPr>
        <w:t>паковка, маркировка, временная антикоррозионная защита, условия транспортирования, в том числе требования к выбору вида транспортных средств, условия и сроки хранения всех устройств, запасных частей, расходных материалов и документации должны соответствова</w:t>
      </w:r>
      <w:r>
        <w:rPr>
          <w:rFonts w:ascii="Times New Roman" w:eastAsia="Times New Roman" w:hAnsi="Times New Roman"/>
          <w:sz w:val="26"/>
          <w:szCs w:val="26"/>
        </w:rPr>
        <w:t xml:space="preserve">ть требованиям, указанным в технических условиях изготовителя изделия, требованиям ГОСТ 23216-78 и др. нормативно-технической документации. Порядок отгрузки, специальные требования к таре и упаковке должны быть определены в договоре на поставку продукции. </w:t>
      </w:r>
    </w:p>
    <w:p w:rsidR="00784D55" w:rsidRDefault="00722444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Срок поставки: </w:t>
      </w:r>
      <w:r>
        <w:rPr>
          <w:rFonts w:ascii="Times New Roman CYR" w:hAnsi="Times New Roman CYR" w:cs="Times New Roman CYR"/>
          <w:sz w:val="26"/>
          <w:szCs w:val="26"/>
        </w:rPr>
        <w:t>с 12.01.2026г. в течение 30 календарных дней</w:t>
      </w:r>
      <w:r>
        <w:rPr>
          <w:rFonts w:ascii="Times New Roman" w:eastAsia="Times New Roman" w:hAnsi="Times New Roman"/>
          <w:sz w:val="26"/>
          <w:szCs w:val="26"/>
        </w:rPr>
        <w:t>.</w:t>
      </w:r>
    </w:p>
    <w:p w:rsidR="00784D55" w:rsidRDefault="00784D5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</w:p>
    <w:p w:rsidR="00784D55" w:rsidRDefault="00722444">
      <w:pPr>
        <w:numPr>
          <w:ilvl w:val="0"/>
          <w:numId w:val="7"/>
        </w:numPr>
        <w:spacing w:after="0" w:line="240" w:lineRule="auto"/>
        <w:ind w:left="1064"/>
        <w:rPr>
          <w:rFonts w:ascii="Times New Roman" w:eastAsia="Times New Roman" w:hAnsi="Times New Roman"/>
          <w:b/>
          <w:bCs/>
          <w:sz w:val="26"/>
          <w:szCs w:val="26"/>
        </w:rPr>
      </w:pPr>
      <w:r>
        <w:rPr>
          <w:rFonts w:ascii="Times New Roman" w:eastAsia="Times New Roman" w:hAnsi="Times New Roman"/>
          <w:b/>
          <w:bCs/>
          <w:sz w:val="26"/>
          <w:szCs w:val="26"/>
        </w:rPr>
        <w:t xml:space="preserve"> Перечень и объемы поставки.</w:t>
      </w:r>
    </w:p>
    <w:p w:rsidR="00784D55" w:rsidRDefault="00722444">
      <w:pPr>
        <w:numPr>
          <w:ilvl w:val="1"/>
          <w:numId w:val="7"/>
        </w:numPr>
        <w:spacing w:after="0" w:line="240" w:lineRule="auto"/>
        <w:ind w:left="0" w:firstLine="709"/>
        <w:rPr>
          <w:rFonts w:ascii="Times New Roman" w:eastAsia="Times New Roman" w:hAnsi="Times New Roman"/>
          <w:b/>
          <w:bCs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Перечень и объёмы поставки указаны в Приложении №1.</w:t>
      </w:r>
    </w:p>
    <w:p w:rsidR="00784D55" w:rsidRDefault="00722444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Все налоги, сборы, отчисления и другие платежи, включая таможенные платежи и сборы, стоимость полного комплекта </w:t>
      </w:r>
      <w:r>
        <w:rPr>
          <w:rFonts w:ascii="Times New Roman" w:eastAsia="Times New Roman" w:hAnsi="Times New Roman"/>
          <w:sz w:val="26"/>
          <w:szCs w:val="26"/>
        </w:rPr>
        <w:t xml:space="preserve">запасных частей, расходных материалов и принадлежностей, а также расходы на транспортировку продукции до места поставки, стоимость тары и упаковки, гарантийные обязательства включены в стоимость заявки/предложения участника. </w:t>
      </w:r>
    </w:p>
    <w:p w:rsidR="00784D55" w:rsidRDefault="00784D55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6"/>
          <w:szCs w:val="26"/>
        </w:rPr>
      </w:pPr>
    </w:p>
    <w:p w:rsidR="00784D55" w:rsidRDefault="00722444">
      <w:pPr>
        <w:numPr>
          <w:ilvl w:val="0"/>
          <w:numId w:val="7"/>
        </w:numPr>
        <w:spacing w:after="0" w:line="240" w:lineRule="auto"/>
        <w:ind w:left="1064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b/>
          <w:bCs/>
          <w:sz w:val="26"/>
          <w:szCs w:val="26"/>
        </w:rPr>
        <w:t xml:space="preserve">Общие технические требования </w:t>
      </w:r>
      <w:r>
        <w:rPr>
          <w:rFonts w:ascii="Times New Roman" w:eastAsia="Times New Roman" w:hAnsi="Times New Roman"/>
          <w:b/>
          <w:bCs/>
          <w:sz w:val="26"/>
          <w:szCs w:val="26"/>
        </w:rPr>
        <w:t>к поставляемой продукции.</w:t>
      </w:r>
    </w:p>
    <w:p w:rsidR="00784D55" w:rsidRDefault="00722444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Поставляемая продукция должна быть изготовлена в год поставки или предшествующий ему и быть ранее не использованной;</w:t>
      </w:r>
    </w:p>
    <w:p w:rsidR="00784D55" w:rsidRDefault="00722444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Продукция должна соответствовать требованиям:</w:t>
      </w:r>
    </w:p>
    <w:p w:rsidR="00784D55" w:rsidRDefault="0072244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– Положения ПАО «Россети» О единой технической политике в электросетевом комплексе.</w:t>
      </w:r>
    </w:p>
    <w:p w:rsidR="00784D55" w:rsidRDefault="00722444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Продукция должна сопровождаться сертификатом/декларацией соответствия и протоколом испытаний, подтверждающих заявленные характеристики, а также документацией по монтажу, на</w:t>
      </w:r>
      <w:r>
        <w:rPr>
          <w:rFonts w:ascii="Times New Roman" w:eastAsia="Times New Roman" w:hAnsi="Times New Roman"/>
          <w:sz w:val="26"/>
          <w:szCs w:val="26"/>
        </w:rPr>
        <w:t>ладке и эксплуатации.</w:t>
      </w:r>
    </w:p>
    <w:p w:rsidR="00784D55" w:rsidRDefault="00722444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lastRenderedPageBreak/>
        <w:t>Вся сопроводительная документация должна быть составлена на русском языке и передана заказчику вместе с поставляемой продукцией.</w:t>
      </w:r>
    </w:p>
    <w:p w:rsidR="00784D55" w:rsidRDefault="00722444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Поставляемая продукция должна быть рассчитана на эксплуатацию в непрерывном режиме круглосуточно в заданн</w:t>
      </w:r>
      <w:r>
        <w:rPr>
          <w:rFonts w:ascii="Times New Roman" w:eastAsia="Times New Roman" w:hAnsi="Times New Roman"/>
          <w:sz w:val="26"/>
          <w:szCs w:val="26"/>
        </w:rPr>
        <w:t>ых условиях в течение установленного срока службы.</w:t>
      </w:r>
    </w:p>
    <w:p w:rsidR="00784D55" w:rsidRDefault="00722444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Маркировка продукции должна выполняться на русском языке, должна иметь четкие обозначения. Также указывается изготовитель, номер партии и дата изготовления. Маркировка должна сохраняться весь срок службы п</w:t>
      </w:r>
      <w:r>
        <w:rPr>
          <w:rFonts w:ascii="Times New Roman" w:eastAsia="Times New Roman" w:hAnsi="Times New Roman"/>
          <w:sz w:val="26"/>
          <w:szCs w:val="26"/>
        </w:rPr>
        <w:t>оставляемого изделия.</w:t>
      </w:r>
    </w:p>
    <w:p w:rsidR="00784D55" w:rsidRPr="0060297B" w:rsidRDefault="00722444" w:rsidP="0060297B">
      <w:pPr>
        <w:tabs>
          <w:tab w:val="left" w:pos="9390"/>
        </w:tabs>
        <w:spacing w:after="0" w:line="240" w:lineRule="auto"/>
        <w:ind w:firstLine="709"/>
        <w:jc w:val="both"/>
      </w:pPr>
      <w:r>
        <w:rPr>
          <w:rFonts w:ascii="Times New Roman" w:eastAsia="Times New Roman" w:hAnsi="Times New Roman"/>
          <w:sz w:val="26"/>
          <w:szCs w:val="26"/>
        </w:rPr>
        <w:tab/>
      </w:r>
    </w:p>
    <w:p w:rsidR="00784D55" w:rsidRDefault="00722444">
      <w:pPr>
        <w:numPr>
          <w:ilvl w:val="0"/>
          <w:numId w:val="7"/>
        </w:numPr>
        <w:spacing w:after="0" w:line="240" w:lineRule="auto"/>
        <w:ind w:left="1064"/>
        <w:rPr>
          <w:rFonts w:ascii="Times New Roman" w:eastAsia="Times New Roman" w:hAnsi="Times New Roman"/>
          <w:b/>
          <w:sz w:val="26"/>
          <w:szCs w:val="26"/>
        </w:rPr>
      </w:pPr>
      <w:r>
        <w:rPr>
          <w:rFonts w:ascii="Times New Roman" w:eastAsia="Times New Roman" w:hAnsi="Times New Roman"/>
          <w:b/>
          <w:sz w:val="26"/>
          <w:szCs w:val="26"/>
        </w:rPr>
        <w:t>Гарантийные обязательства.</w:t>
      </w:r>
    </w:p>
    <w:p w:rsidR="00784D55" w:rsidRDefault="0072244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Срок гарантии на поставляемые материалы и оборудование должен быть не менее 5 лет. Время начала исчисления гарантийного срока – с момента ввода оборудования и материалов в эксплуатацию.</w:t>
      </w:r>
    </w:p>
    <w:p w:rsidR="00784D55" w:rsidRDefault="0072244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Участник должен за свой счет и сроки, сог</w:t>
      </w:r>
      <w:r>
        <w:rPr>
          <w:rFonts w:ascii="Times New Roman" w:eastAsia="Times New Roman" w:hAnsi="Times New Roman"/>
          <w:sz w:val="26"/>
          <w:szCs w:val="26"/>
        </w:rPr>
        <w:t xml:space="preserve">ласованные с заказчиком, устранять любые дефекты в поставляемом оборудовании, материалах, выявленные в течение гарантийного срока. </w:t>
      </w:r>
      <w:bookmarkStart w:id="0" w:name="_GoBack"/>
      <w:bookmarkEnd w:id="0"/>
    </w:p>
    <w:p w:rsidR="00784D55" w:rsidRDefault="00784D5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</w:p>
    <w:p w:rsidR="00784D55" w:rsidRDefault="00722444">
      <w:pPr>
        <w:numPr>
          <w:ilvl w:val="0"/>
          <w:numId w:val="7"/>
        </w:numPr>
        <w:spacing w:after="0" w:line="240" w:lineRule="auto"/>
        <w:ind w:left="1064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Правила приемки продукции.</w:t>
      </w:r>
    </w:p>
    <w:p w:rsidR="00784D55" w:rsidRDefault="0072244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Приемка продукции по качеству производится в соответствии с законодательством Российской Федерац</w:t>
      </w:r>
      <w:r>
        <w:rPr>
          <w:rFonts w:ascii="Times New Roman" w:eastAsia="Times New Roman" w:hAnsi="Times New Roman"/>
          <w:sz w:val="26"/>
          <w:szCs w:val="26"/>
        </w:rPr>
        <w:t>ии (ст. 513 ГК РФ), СО_5.022_ и условиями Договора.</w:t>
      </w:r>
    </w:p>
    <w:p w:rsidR="00784D55" w:rsidRDefault="0072244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Приемка продукции по количеству производится в соответствии с законодательством Российской Федерации (ст. 513 ГК РФ), СО_5.022 и условиями Договора.</w:t>
      </w:r>
    </w:p>
    <w:p w:rsidR="00784D55" w:rsidRDefault="0072244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При приемке продукции осуществляется:</w:t>
      </w:r>
    </w:p>
    <w:p w:rsidR="00784D55" w:rsidRDefault="0072244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– внешний осмотр </w:t>
      </w:r>
      <w:r>
        <w:rPr>
          <w:rFonts w:ascii="Times New Roman" w:eastAsia="Times New Roman" w:hAnsi="Times New Roman"/>
          <w:sz w:val="26"/>
          <w:szCs w:val="26"/>
        </w:rPr>
        <w:t>тары и упаковки:</w:t>
      </w:r>
    </w:p>
    <w:p w:rsidR="00784D55" w:rsidRDefault="0072244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– проверку соответствия количества отгруженных и поступивших поставочных мест;</w:t>
      </w:r>
    </w:p>
    <w:p w:rsidR="00784D55" w:rsidRDefault="00722444">
      <w:pPr>
        <w:tabs>
          <w:tab w:val="left" w:pos="878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– проверку соответствия содержимого упаковки предмету Договора, упаковочным листам и характеристикам, указанным в товаросопроводительной документации (общий обычный осмотр);</w:t>
      </w:r>
    </w:p>
    <w:p w:rsidR="00784D55" w:rsidRDefault="00722444">
      <w:pPr>
        <w:tabs>
          <w:tab w:val="left" w:pos="878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– проведение оценки соответствия продукции для обеспечения функционирования объект</w:t>
      </w:r>
      <w:r>
        <w:rPr>
          <w:rFonts w:ascii="Times New Roman" w:eastAsia="Times New Roman" w:hAnsi="Times New Roman"/>
          <w:sz w:val="26"/>
          <w:szCs w:val="26"/>
        </w:rPr>
        <w:t>ов электросетевого комплекса, предъявляемой на контроль, установленным требованиям;</w:t>
      </w:r>
    </w:p>
    <w:p w:rsidR="00784D55" w:rsidRDefault="00722444">
      <w:pPr>
        <w:tabs>
          <w:tab w:val="left" w:pos="878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– проверка наличия и содержания сопроводительной документации поставщиков, удостоверяющей качество и комплектность поставленной ими продукции;</w:t>
      </w:r>
    </w:p>
    <w:p w:rsidR="00784D55" w:rsidRDefault="00722444">
      <w:pPr>
        <w:tabs>
          <w:tab w:val="left" w:pos="8789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– контроль соответствия качес</w:t>
      </w:r>
      <w:r>
        <w:rPr>
          <w:rFonts w:ascii="Times New Roman" w:eastAsia="Times New Roman" w:hAnsi="Times New Roman"/>
          <w:sz w:val="26"/>
          <w:szCs w:val="26"/>
        </w:rPr>
        <w:t>тва и комплектности материалов требованиям проектной, конструкторской документации и договоров на поставку.</w:t>
      </w:r>
    </w:p>
    <w:p w:rsidR="00784D55" w:rsidRDefault="00722444">
      <w:pPr>
        <w:spacing w:after="0" w:line="240" w:lineRule="auto"/>
        <w:ind w:firstLine="708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 случае выявления дефектов, участник обязан за свой счет заменить поставленную продукцию.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276"/>
        <w:gridCol w:w="4253"/>
        <w:gridCol w:w="1701"/>
        <w:gridCol w:w="2551"/>
      </w:tblGrid>
      <w:tr w:rsidR="00784D55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4D55" w:rsidRDefault="00722444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№ п/п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4D55" w:rsidRDefault="00722444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Дата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4D55" w:rsidRDefault="00722444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Должность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4D55" w:rsidRDefault="00722444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Подпись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4D55" w:rsidRDefault="00722444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ФИО</w:t>
            </w:r>
          </w:p>
        </w:tc>
      </w:tr>
      <w:tr w:rsidR="00784D55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4D55" w:rsidRDefault="00722444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4D55" w:rsidRDefault="00784D55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4D55" w:rsidRDefault="00722444">
            <w:pPr>
              <w:tabs>
                <w:tab w:val="left" w:pos="8789"/>
              </w:tabs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ЗГИ по эксплуатации - начальник УТОиРОЭХ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4D55" w:rsidRDefault="00784D55">
            <w:pPr>
              <w:tabs>
                <w:tab w:val="left" w:pos="8789"/>
              </w:tabs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4D55" w:rsidRDefault="00722444">
            <w:pPr>
              <w:tabs>
                <w:tab w:val="left" w:pos="8789"/>
              </w:tabs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В.В. Князев</w:t>
            </w:r>
          </w:p>
        </w:tc>
      </w:tr>
      <w:tr w:rsidR="00784D55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4D55" w:rsidRDefault="00722444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4D55" w:rsidRDefault="00784D55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4D55" w:rsidRDefault="00722444">
            <w:pPr>
              <w:tabs>
                <w:tab w:val="left" w:pos="8789"/>
              </w:tabs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Начальник ОЛиМТО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4D55" w:rsidRDefault="00784D55">
            <w:pPr>
              <w:tabs>
                <w:tab w:val="left" w:pos="8789"/>
              </w:tabs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4D55" w:rsidRDefault="00722444">
            <w:pPr>
              <w:tabs>
                <w:tab w:val="left" w:pos="8789"/>
              </w:tabs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В.В. Власов</w:t>
            </w:r>
          </w:p>
        </w:tc>
      </w:tr>
      <w:tr w:rsidR="00784D55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4D55" w:rsidRDefault="00722444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4D55" w:rsidRDefault="00784D55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4D55" w:rsidRDefault="00722444">
            <w:pPr>
              <w:tabs>
                <w:tab w:val="left" w:pos="8789"/>
              </w:tabs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Начальник ДТОиРОЭХ ПАО «Россети Сибирь»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4D55" w:rsidRDefault="00784D55">
            <w:pPr>
              <w:tabs>
                <w:tab w:val="left" w:pos="8789"/>
              </w:tabs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4D55" w:rsidRDefault="00722444">
            <w:pPr>
              <w:tabs>
                <w:tab w:val="left" w:pos="8789"/>
              </w:tabs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А.Я. Гаммель</w:t>
            </w:r>
          </w:p>
        </w:tc>
      </w:tr>
    </w:tbl>
    <w:p w:rsidR="00784D55" w:rsidRDefault="00784D55"/>
    <w:sectPr w:rsidR="00784D55">
      <w:footerReference w:type="default" r:id="rId7"/>
      <w:pgSz w:w="12240" w:h="15840"/>
      <w:pgMar w:top="567" w:right="709" w:bottom="567" w:left="1276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2444" w:rsidRDefault="00722444">
      <w:pPr>
        <w:spacing w:after="0" w:line="240" w:lineRule="auto"/>
      </w:pPr>
      <w:r>
        <w:separator/>
      </w:r>
    </w:p>
  </w:endnote>
  <w:endnote w:type="continuationSeparator" w:id="0">
    <w:p w:rsidR="00722444" w:rsidRDefault="007224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auto"/>
    <w:pitch w:val="default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84D55" w:rsidRDefault="00722444">
    <w:pPr>
      <w:pStyle w:val="ae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60297B">
      <w:rPr>
        <w:noProof/>
      </w:rPr>
      <w:t>1</w:t>
    </w:r>
    <w:r>
      <w:fldChar w:fldCharType="end"/>
    </w:r>
  </w:p>
  <w:p w:rsidR="00784D55" w:rsidRDefault="00784D55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2444" w:rsidRDefault="00722444">
      <w:pPr>
        <w:spacing w:after="0" w:line="240" w:lineRule="auto"/>
      </w:pPr>
      <w:r>
        <w:separator/>
      </w:r>
    </w:p>
  </w:footnote>
  <w:footnote w:type="continuationSeparator" w:id="0">
    <w:p w:rsidR="00722444" w:rsidRDefault="0072244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C15AB8"/>
    <w:multiLevelType w:val="hybridMultilevel"/>
    <w:tmpl w:val="232EFE00"/>
    <w:lvl w:ilvl="0" w:tplc="D2E40586">
      <w:start w:val="1"/>
      <w:numFmt w:val="decimal"/>
      <w:lvlText w:val="8.%1."/>
      <w:lvlJc w:val="left"/>
      <w:pPr>
        <w:ind w:left="1429" w:hanging="360"/>
      </w:pPr>
      <w:rPr>
        <w:u w:val="none"/>
      </w:rPr>
    </w:lvl>
    <w:lvl w:ilvl="1" w:tplc="5E5C7032">
      <w:start w:val="1"/>
      <w:numFmt w:val="lowerLetter"/>
      <w:lvlText w:val="%2."/>
      <w:lvlJc w:val="left"/>
      <w:pPr>
        <w:ind w:left="2149" w:hanging="360"/>
      </w:pPr>
    </w:lvl>
    <w:lvl w:ilvl="2" w:tplc="BAA4A448">
      <w:start w:val="1"/>
      <w:numFmt w:val="lowerRoman"/>
      <w:lvlText w:val="%3."/>
      <w:lvlJc w:val="right"/>
      <w:pPr>
        <w:ind w:left="2869" w:hanging="180"/>
      </w:pPr>
    </w:lvl>
    <w:lvl w:ilvl="3" w:tplc="D7685E00">
      <w:start w:val="1"/>
      <w:numFmt w:val="decimal"/>
      <w:lvlText w:val="%4."/>
      <w:lvlJc w:val="left"/>
      <w:pPr>
        <w:ind w:left="3589" w:hanging="360"/>
      </w:pPr>
    </w:lvl>
    <w:lvl w:ilvl="4" w:tplc="BC42B87A">
      <w:start w:val="1"/>
      <w:numFmt w:val="lowerLetter"/>
      <w:lvlText w:val="%5."/>
      <w:lvlJc w:val="left"/>
      <w:pPr>
        <w:ind w:left="4309" w:hanging="360"/>
      </w:pPr>
    </w:lvl>
    <w:lvl w:ilvl="5" w:tplc="B3288E6A">
      <w:start w:val="1"/>
      <w:numFmt w:val="lowerRoman"/>
      <w:lvlText w:val="%6."/>
      <w:lvlJc w:val="right"/>
      <w:pPr>
        <w:ind w:left="5029" w:hanging="180"/>
      </w:pPr>
    </w:lvl>
    <w:lvl w:ilvl="6" w:tplc="F66C47BE">
      <w:start w:val="1"/>
      <w:numFmt w:val="decimal"/>
      <w:lvlText w:val="%7."/>
      <w:lvlJc w:val="left"/>
      <w:pPr>
        <w:ind w:left="5749" w:hanging="360"/>
      </w:pPr>
    </w:lvl>
    <w:lvl w:ilvl="7" w:tplc="B65EC76C">
      <w:start w:val="1"/>
      <w:numFmt w:val="lowerLetter"/>
      <w:lvlText w:val="%8."/>
      <w:lvlJc w:val="left"/>
      <w:pPr>
        <w:ind w:left="6469" w:hanging="360"/>
      </w:pPr>
    </w:lvl>
    <w:lvl w:ilvl="8" w:tplc="19344884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EC41980"/>
    <w:multiLevelType w:val="hybridMultilevel"/>
    <w:tmpl w:val="13B4585E"/>
    <w:lvl w:ilvl="0" w:tplc="A20E8BC6">
      <w:start w:val="1"/>
      <w:numFmt w:val="decimal"/>
      <w:lvlText w:val="4.%1."/>
      <w:lvlJc w:val="left"/>
      <w:pPr>
        <w:ind w:left="720" w:hanging="360"/>
      </w:pPr>
    </w:lvl>
    <w:lvl w:ilvl="1" w:tplc="A3B84532">
      <w:start w:val="1"/>
      <w:numFmt w:val="lowerLetter"/>
      <w:lvlText w:val="%2."/>
      <w:lvlJc w:val="left"/>
      <w:pPr>
        <w:ind w:left="1440" w:hanging="360"/>
      </w:pPr>
    </w:lvl>
    <w:lvl w:ilvl="2" w:tplc="22043748">
      <w:start w:val="1"/>
      <w:numFmt w:val="lowerRoman"/>
      <w:lvlText w:val="%3."/>
      <w:lvlJc w:val="right"/>
      <w:pPr>
        <w:ind w:left="2160" w:hanging="180"/>
      </w:pPr>
    </w:lvl>
    <w:lvl w:ilvl="3" w:tplc="1154067A">
      <w:start w:val="1"/>
      <w:numFmt w:val="decimal"/>
      <w:lvlText w:val="%4."/>
      <w:lvlJc w:val="left"/>
      <w:pPr>
        <w:ind w:left="2880" w:hanging="360"/>
      </w:pPr>
    </w:lvl>
    <w:lvl w:ilvl="4" w:tplc="B6EA9FAE">
      <w:start w:val="1"/>
      <w:numFmt w:val="lowerLetter"/>
      <w:lvlText w:val="%5."/>
      <w:lvlJc w:val="left"/>
      <w:pPr>
        <w:ind w:left="3600" w:hanging="360"/>
      </w:pPr>
    </w:lvl>
    <w:lvl w:ilvl="5" w:tplc="486CC228">
      <w:start w:val="1"/>
      <w:numFmt w:val="lowerRoman"/>
      <w:lvlText w:val="%6."/>
      <w:lvlJc w:val="right"/>
      <w:pPr>
        <w:ind w:left="4320" w:hanging="180"/>
      </w:pPr>
    </w:lvl>
    <w:lvl w:ilvl="6" w:tplc="2110C5BC">
      <w:start w:val="1"/>
      <w:numFmt w:val="decimal"/>
      <w:lvlText w:val="%7."/>
      <w:lvlJc w:val="left"/>
      <w:pPr>
        <w:ind w:left="5040" w:hanging="360"/>
      </w:pPr>
    </w:lvl>
    <w:lvl w:ilvl="7" w:tplc="6C509DC8">
      <w:start w:val="1"/>
      <w:numFmt w:val="lowerLetter"/>
      <w:lvlText w:val="%8."/>
      <w:lvlJc w:val="left"/>
      <w:pPr>
        <w:ind w:left="5760" w:hanging="360"/>
      </w:pPr>
    </w:lvl>
    <w:lvl w:ilvl="8" w:tplc="6E32ED52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806949"/>
    <w:multiLevelType w:val="hybridMultilevel"/>
    <w:tmpl w:val="DF5684F8"/>
    <w:lvl w:ilvl="0" w:tplc="A170B318">
      <w:start w:val="1"/>
      <w:numFmt w:val="decimal"/>
      <w:lvlText w:val="4.%1."/>
      <w:lvlJc w:val="left"/>
      <w:pPr>
        <w:ind w:left="786" w:hanging="360"/>
      </w:pPr>
    </w:lvl>
    <w:lvl w:ilvl="1" w:tplc="1EEE01D0">
      <w:start w:val="1"/>
      <w:numFmt w:val="lowerLetter"/>
      <w:lvlText w:val="%2."/>
      <w:lvlJc w:val="left"/>
      <w:pPr>
        <w:ind w:left="1506" w:hanging="360"/>
      </w:pPr>
    </w:lvl>
    <w:lvl w:ilvl="2" w:tplc="F1BC5A12">
      <w:start w:val="1"/>
      <w:numFmt w:val="lowerRoman"/>
      <w:lvlText w:val="%3."/>
      <w:lvlJc w:val="right"/>
      <w:pPr>
        <w:ind w:left="2226" w:hanging="180"/>
      </w:pPr>
    </w:lvl>
    <w:lvl w:ilvl="3" w:tplc="B7EE9F60">
      <w:start w:val="1"/>
      <w:numFmt w:val="decimal"/>
      <w:lvlText w:val="%4."/>
      <w:lvlJc w:val="left"/>
      <w:pPr>
        <w:ind w:left="2946" w:hanging="360"/>
      </w:pPr>
    </w:lvl>
    <w:lvl w:ilvl="4" w:tplc="9BB84AEE">
      <w:start w:val="1"/>
      <w:numFmt w:val="lowerLetter"/>
      <w:lvlText w:val="%5."/>
      <w:lvlJc w:val="left"/>
      <w:pPr>
        <w:ind w:left="3666" w:hanging="360"/>
      </w:pPr>
    </w:lvl>
    <w:lvl w:ilvl="5" w:tplc="DB1E979E">
      <w:start w:val="1"/>
      <w:numFmt w:val="lowerRoman"/>
      <w:lvlText w:val="%6."/>
      <w:lvlJc w:val="right"/>
      <w:pPr>
        <w:ind w:left="4386" w:hanging="180"/>
      </w:pPr>
    </w:lvl>
    <w:lvl w:ilvl="6" w:tplc="05BC4B08">
      <w:start w:val="1"/>
      <w:numFmt w:val="decimal"/>
      <w:lvlText w:val="%7."/>
      <w:lvlJc w:val="left"/>
      <w:pPr>
        <w:ind w:left="5106" w:hanging="360"/>
      </w:pPr>
    </w:lvl>
    <w:lvl w:ilvl="7" w:tplc="F156EF68">
      <w:start w:val="1"/>
      <w:numFmt w:val="lowerLetter"/>
      <w:lvlText w:val="%8."/>
      <w:lvlJc w:val="left"/>
      <w:pPr>
        <w:ind w:left="5826" w:hanging="360"/>
      </w:pPr>
    </w:lvl>
    <w:lvl w:ilvl="8" w:tplc="F4923BD0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207C5EA2"/>
    <w:multiLevelType w:val="multilevel"/>
    <w:tmpl w:val="D9506EEC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"/>
      <w:lvlJc w:val="left"/>
      <w:pPr>
        <w:ind w:left="390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4" w15:restartNumberingAfterBreak="0">
    <w:nsid w:val="2571125C"/>
    <w:multiLevelType w:val="hybridMultilevel"/>
    <w:tmpl w:val="2D185684"/>
    <w:lvl w:ilvl="0" w:tplc="8EA24174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Times New Roman"/>
      </w:rPr>
    </w:lvl>
    <w:lvl w:ilvl="1" w:tplc="85822D24">
      <w:start w:val="1"/>
      <w:numFmt w:val="lowerLetter"/>
      <w:lvlText w:val="%2."/>
      <w:lvlJc w:val="left"/>
      <w:pPr>
        <w:ind w:left="1440" w:hanging="360"/>
      </w:pPr>
    </w:lvl>
    <w:lvl w:ilvl="2" w:tplc="2F8C6654">
      <w:start w:val="1"/>
      <w:numFmt w:val="lowerRoman"/>
      <w:lvlText w:val="%3."/>
      <w:lvlJc w:val="right"/>
      <w:pPr>
        <w:ind w:left="2160" w:hanging="180"/>
      </w:pPr>
    </w:lvl>
    <w:lvl w:ilvl="3" w:tplc="144060FA">
      <w:start w:val="1"/>
      <w:numFmt w:val="decimal"/>
      <w:lvlText w:val="%4."/>
      <w:lvlJc w:val="left"/>
      <w:pPr>
        <w:ind w:left="2880" w:hanging="360"/>
      </w:pPr>
    </w:lvl>
    <w:lvl w:ilvl="4" w:tplc="BF1ADF90">
      <w:start w:val="1"/>
      <w:numFmt w:val="lowerLetter"/>
      <w:lvlText w:val="%5."/>
      <w:lvlJc w:val="left"/>
      <w:pPr>
        <w:ind w:left="3600" w:hanging="360"/>
      </w:pPr>
    </w:lvl>
    <w:lvl w:ilvl="5" w:tplc="491E50A6">
      <w:start w:val="1"/>
      <w:numFmt w:val="lowerRoman"/>
      <w:lvlText w:val="%6."/>
      <w:lvlJc w:val="right"/>
      <w:pPr>
        <w:ind w:left="4320" w:hanging="180"/>
      </w:pPr>
    </w:lvl>
    <w:lvl w:ilvl="6" w:tplc="5BA09F84">
      <w:start w:val="1"/>
      <w:numFmt w:val="decimal"/>
      <w:lvlText w:val="%7."/>
      <w:lvlJc w:val="left"/>
      <w:pPr>
        <w:ind w:left="5040" w:hanging="360"/>
      </w:pPr>
    </w:lvl>
    <w:lvl w:ilvl="7" w:tplc="14CE5F94">
      <w:start w:val="1"/>
      <w:numFmt w:val="lowerLetter"/>
      <w:lvlText w:val="%8."/>
      <w:lvlJc w:val="left"/>
      <w:pPr>
        <w:ind w:left="5760" w:hanging="360"/>
      </w:pPr>
    </w:lvl>
    <w:lvl w:ilvl="8" w:tplc="1A2A0F32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7F4511"/>
    <w:multiLevelType w:val="hybridMultilevel"/>
    <w:tmpl w:val="AD58AC88"/>
    <w:lvl w:ilvl="0" w:tplc="56182EEC">
      <w:start w:val="1"/>
      <w:numFmt w:val="decimal"/>
      <w:lvlText w:val="6.%1."/>
      <w:lvlJc w:val="left"/>
      <w:pPr>
        <w:ind w:left="1212" w:hanging="360"/>
      </w:pPr>
      <w:rPr>
        <w:u w:val="none"/>
      </w:rPr>
    </w:lvl>
    <w:lvl w:ilvl="1" w:tplc="9B5A3FE6">
      <w:start w:val="1"/>
      <w:numFmt w:val="lowerLetter"/>
      <w:lvlText w:val="%2."/>
      <w:lvlJc w:val="left"/>
      <w:pPr>
        <w:ind w:left="2149" w:hanging="360"/>
      </w:pPr>
    </w:lvl>
    <w:lvl w:ilvl="2" w:tplc="CE760A6C">
      <w:start w:val="1"/>
      <w:numFmt w:val="lowerRoman"/>
      <w:lvlText w:val="%3."/>
      <w:lvlJc w:val="right"/>
      <w:pPr>
        <w:ind w:left="2869" w:hanging="180"/>
      </w:pPr>
    </w:lvl>
    <w:lvl w:ilvl="3" w:tplc="48A8ECA2">
      <w:start w:val="1"/>
      <w:numFmt w:val="decimal"/>
      <w:lvlText w:val="%4."/>
      <w:lvlJc w:val="left"/>
      <w:pPr>
        <w:ind w:left="3589" w:hanging="360"/>
      </w:pPr>
    </w:lvl>
    <w:lvl w:ilvl="4" w:tplc="ABD8F54A">
      <w:start w:val="1"/>
      <w:numFmt w:val="lowerLetter"/>
      <w:lvlText w:val="%5."/>
      <w:lvlJc w:val="left"/>
      <w:pPr>
        <w:ind w:left="4309" w:hanging="360"/>
      </w:pPr>
    </w:lvl>
    <w:lvl w:ilvl="5" w:tplc="C2C4555C">
      <w:start w:val="1"/>
      <w:numFmt w:val="lowerRoman"/>
      <w:lvlText w:val="%6."/>
      <w:lvlJc w:val="right"/>
      <w:pPr>
        <w:ind w:left="5029" w:hanging="180"/>
      </w:pPr>
    </w:lvl>
    <w:lvl w:ilvl="6" w:tplc="05B2C8FC">
      <w:start w:val="1"/>
      <w:numFmt w:val="decimal"/>
      <w:lvlText w:val="%7."/>
      <w:lvlJc w:val="left"/>
      <w:pPr>
        <w:ind w:left="5749" w:hanging="360"/>
      </w:pPr>
    </w:lvl>
    <w:lvl w:ilvl="7" w:tplc="EC6C8B02">
      <w:start w:val="1"/>
      <w:numFmt w:val="lowerLetter"/>
      <w:lvlText w:val="%8."/>
      <w:lvlJc w:val="left"/>
      <w:pPr>
        <w:ind w:left="6469" w:hanging="360"/>
      </w:pPr>
    </w:lvl>
    <w:lvl w:ilvl="8" w:tplc="377CD6EC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3355012A"/>
    <w:multiLevelType w:val="hybridMultilevel"/>
    <w:tmpl w:val="C3B218F6"/>
    <w:lvl w:ilvl="0" w:tplc="E962DF9A">
      <w:start w:val="6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/>
      </w:rPr>
    </w:lvl>
    <w:lvl w:ilvl="1" w:tplc="AC50284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297CCD56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15FA7AA8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1026DF8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DACC67B2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854E722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AD4CD88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DFE023A6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 w15:restartNumberingAfterBreak="0">
    <w:nsid w:val="35286C85"/>
    <w:multiLevelType w:val="hybridMultilevel"/>
    <w:tmpl w:val="F514926E"/>
    <w:lvl w:ilvl="0" w:tplc="EF58C582">
      <w:start w:val="1"/>
      <w:numFmt w:val="decimal"/>
      <w:lvlText w:val="4.%1."/>
      <w:lvlJc w:val="left"/>
      <w:pPr>
        <w:ind w:left="720" w:hanging="360"/>
      </w:pPr>
    </w:lvl>
    <w:lvl w:ilvl="1" w:tplc="909AE5AA">
      <w:start w:val="1"/>
      <w:numFmt w:val="lowerLetter"/>
      <w:lvlText w:val="%2."/>
      <w:lvlJc w:val="left"/>
      <w:pPr>
        <w:ind w:left="1440" w:hanging="360"/>
      </w:pPr>
    </w:lvl>
    <w:lvl w:ilvl="2" w:tplc="6090F3C8">
      <w:start w:val="1"/>
      <w:numFmt w:val="lowerRoman"/>
      <w:lvlText w:val="%3."/>
      <w:lvlJc w:val="right"/>
      <w:pPr>
        <w:ind w:left="2160" w:hanging="180"/>
      </w:pPr>
    </w:lvl>
    <w:lvl w:ilvl="3" w:tplc="C99E6768">
      <w:start w:val="1"/>
      <w:numFmt w:val="decimal"/>
      <w:lvlText w:val="%4."/>
      <w:lvlJc w:val="left"/>
      <w:pPr>
        <w:ind w:left="2880" w:hanging="360"/>
      </w:pPr>
    </w:lvl>
    <w:lvl w:ilvl="4" w:tplc="9A8EAD44">
      <w:start w:val="1"/>
      <w:numFmt w:val="lowerLetter"/>
      <w:lvlText w:val="%5."/>
      <w:lvlJc w:val="left"/>
      <w:pPr>
        <w:ind w:left="3600" w:hanging="360"/>
      </w:pPr>
    </w:lvl>
    <w:lvl w:ilvl="5" w:tplc="94864190">
      <w:start w:val="1"/>
      <w:numFmt w:val="lowerRoman"/>
      <w:lvlText w:val="%6."/>
      <w:lvlJc w:val="right"/>
      <w:pPr>
        <w:ind w:left="4320" w:hanging="180"/>
      </w:pPr>
    </w:lvl>
    <w:lvl w:ilvl="6" w:tplc="997254F4">
      <w:start w:val="1"/>
      <w:numFmt w:val="decimal"/>
      <w:lvlText w:val="%7."/>
      <w:lvlJc w:val="left"/>
      <w:pPr>
        <w:ind w:left="5040" w:hanging="360"/>
      </w:pPr>
    </w:lvl>
    <w:lvl w:ilvl="7" w:tplc="652CA80E">
      <w:start w:val="1"/>
      <w:numFmt w:val="lowerLetter"/>
      <w:lvlText w:val="%8."/>
      <w:lvlJc w:val="left"/>
      <w:pPr>
        <w:ind w:left="5760" w:hanging="360"/>
      </w:pPr>
    </w:lvl>
    <w:lvl w:ilvl="8" w:tplc="A5BEFE30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B76AD7"/>
    <w:multiLevelType w:val="hybridMultilevel"/>
    <w:tmpl w:val="0CBE1E74"/>
    <w:lvl w:ilvl="0" w:tplc="AD4A816E">
      <w:start w:val="1"/>
      <w:numFmt w:val="decimal"/>
      <w:lvlText w:val="5.%1."/>
      <w:lvlJc w:val="left"/>
      <w:pPr>
        <w:ind w:left="720" w:hanging="360"/>
      </w:pPr>
    </w:lvl>
    <w:lvl w:ilvl="1" w:tplc="DAC444B4">
      <w:start w:val="1"/>
      <w:numFmt w:val="lowerLetter"/>
      <w:lvlText w:val="%2."/>
      <w:lvlJc w:val="left"/>
      <w:pPr>
        <w:ind w:left="1440" w:hanging="360"/>
      </w:pPr>
    </w:lvl>
    <w:lvl w:ilvl="2" w:tplc="31EA6C30">
      <w:start w:val="1"/>
      <w:numFmt w:val="lowerRoman"/>
      <w:lvlText w:val="%3."/>
      <w:lvlJc w:val="right"/>
      <w:pPr>
        <w:ind w:left="2160" w:hanging="180"/>
      </w:pPr>
    </w:lvl>
    <w:lvl w:ilvl="3" w:tplc="E402D6A8">
      <w:start w:val="1"/>
      <w:numFmt w:val="decimal"/>
      <w:lvlText w:val="%4."/>
      <w:lvlJc w:val="left"/>
      <w:pPr>
        <w:ind w:left="2880" w:hanging="360"/>
      </w:pPr>
    </w:lvl>
    <w:lvl w:ilvl="4" w:tplc="86B2C7DE">
      <w:start w:val="1"/>
      <w:numFmt w:val="lowerLetter"/>
      <w:lvlText w:val="%5."/>
      <w:lvlJc w:val="left"/>
      <w:pPr>
        <w:ind w:left="3600" w:hanging="360"/>
      </w:pPr>
    </w:lvl>
    <w:lvl w:ilvl="5" w:tplc="33CA5DF6">
      <w:start w:val="1"/>
      <w:numFmt w:val="lowerRoman"/>
      <w:lvlText w:val="%6."/>
      <w:lvlJc w:val="right"/>
      <w:pPr>
        <w:ind w:left="4320" w:hanging="180"/>
      </w:pPr>
    </w:lvl>
    <w:lvl w:ilvl="6" w:tplc="2BF23762">
      <w:start w:val="1"/>
      <w:numFmt w:val="decimal"/>
      <w:lvlText w:val="%7."/>
      <w:lvlJc w:val="left"/>
      <w:pPr>
        <w:ind w:left="5040" w:hanging="360"/>
      </w:pPr>
    </w:lvl>
    <w:lvl w:ilvl="7" w:tplc="F4365016">
      <w:start w:val="1"/>
      <w:numFmt w:val="lowerLetter"/>
      <w:lvlText w:val="%8."/>
      <w:lvlJc w:val="left"/>
      <w:pPr>
        <w:ind w:left="5760" w:hanging="360"/>
      </w:pPr>
    </w:lvl>
    <w:lvl w:ilvl="8" w:tplc="F62CB746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3211BB"/>
    <w:multiLevelType w:val="hybridMultilevel"/>
    <w:tmpl w:val="A80A2CB6"/>
    <w:lvl w:ilvl="0" w:tplc="CAF4AE16">
      <w:start w:val="1"/>
      <w:numFmt w:val="decimal"/>
      <w:lvlText w:val="5.%1."/>
      <w:lvlJc w:val="left"/>
      <w:pPr>
        <w:ind w:left="644" w:hanging="360"/>
      </w:pPr>
    </w:lvl>
    <w:lvl w:ilvl="1" w:tplc="ED9E78D4">
      <w:start w:val="1"/>
      <w:numFmt w:val="lowerLetter"/>
      <w:lvlText w:val="%2."/>
      <w:lvlJc w:val="left"/>
      <w:pPr>
        <w:ind w:left="1364" w:hanging="360"/>
      </w:pPr>
    </w:lvl>
    <w:lvl w:ilvl="2" w:tplc="EB1C323A">
      <w:start w:val="1"/>
      <w:numFmt w:val="lowerRoman"/>
      <w:lvlText w:val="%3."/>
      <w:lvlJc w:val="right"/>
      <w:pPr>
        <w:ind w:left="2084" w:hanging="180"/>
      </w:pPr>
    </w:lvl>
    <w:lvl w:ilvl="3" w:tplc="6360F0D8">
      <w:start w:val="1"/>
      <w:numFmt w:val="decimal"/>
      <w:lvlText w:val="%4."/>
      <w:lvlJc w:val="left"/>
      <w:pPr>
        <w:ind w:left="2804" w:hanging="360"/>
      </w:pPr>
    </w:lvl>
    <w:lvl w:ilvl="4" w:tplc="1222F560">
      <w:start w:val="1"/>
      <w:numFmt w:val="lowerLetter"/>
      <w:lvlText w:val="%5."/>
      <w:lvlJc w:val="left"/>
      <w:pPr>
        <w:ind w:left="3524" w:hanging="360"/>
      </w:pPr>
    </w:lvl>
    <w:lvl w:ilvl="5" w:tplc="0F6E2BAA">
      <w:start w:val="1"/>
      <w:numFmt w:val="lowerRoman"/>
      <w:lvlText w:val="%6."/>
      <w:lvlJc w:val="right"/>
      <w:pPr>
        <w:ind w:left="4244" w:hanging="180"/>
      </w:pPr>
    </w:lvl>
    <w:lvl w:ilvl="6" w:tplc="602C0E8A">
      <w:start w:val="1"/>
      <w:numFmt w:val="decimal"/>
      <w:lvlText w:val="%7."/>
      <w:lvlJc w:val="left"/>
      <w:pPr>
        <w:ind w:left="4964" w:hanging="360"/>
      </w:pPr>
    </w:lvl>
    <w:lvl w:ilvl="7" w:tplc="34BA190A">
      <w:start w:val="1"/>
      <w:numFmt w:val="lowerLetter"/>
      <w:lvlText w:val="%8."/>
      <w:lvlJc w:val="left"/>
      <w:pPr>
        <w:ind w:left="5684" w:hanging="360"/>
      </w:pPr>
    </w:lvl>
    <w:lvl w:ilvl="8" w:tplc="DE503CFC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57CF7210"/>
    <w:multiLevelType w:val="hybridMultilevel"/>
    <w:tmpl w:val="32484FCE"/>
    <w:lvl w:ilvl="0" w:tplc="2050E5AC">
      <w:start w:val="1"/>
      <w:numFmt w:val="decimal"/>
      <w:lvlText w:val="%1."/>
      <w:lvlJc w:val="left"/>
      <w:pPr>
        <w:ind w:left="927" w:hanging="360"/>
      </w:pPr>
      <w:rPr>
        <w:b w:val="0"/>
      </w:rPr>
    </w:lvl>
    <w:lvl w:ilvl="1" w:tplc="82EC325A">
      <w:start w:val="1"/>
      <w:numFmt w:val="lowerLetter"/>
      <w:lvlText w:val="%2."/>
      <w:lvlJc w:val="left"/>
      <w:pPr>
        <w:ind w:left="1647" w:hanging="360"/>
      </w:pPr>
    </w:lvl>
    <w:lvl w:ilvl="2" w:tplc="FDD0A7D2">
      <w:start w:val="1"/>
      <w:numFmt w:val="lowerRoman"/>
      <w:lvlText w:val="%3."/>
      <w:lvlJc w:val="right"/>
      <w:pPr>
        <w:ind w:left="2367" w:hanging="180"/>
      </w:pPr>
    </w:lvl>
    <w:lvl w:ilvl="3" w:tplc="ACB4E2C8">
      <w:start w:val="1"/>
      <w:numFmt w:val="decimal"/>
      <w:lvlText w:val="%4."/>
      <w:lvlJc w:val="left"/>
      <w:pPr>
        <w:ind w:left="3087" w:hanging="360"/>
      </w:pPr>
    </w:lvl>
    <w:lvl w:ilvl="4" w:tplc="C3E22C5A">
      <w:start w:val="1"/>
      <w:numFmt w:val="lowerLetter"/>
      <w:pStyle w:val="a"/>
      <w:lvlText w:val="%5."/>
      <w:lvlJc w:val="left"/>
      <w:pPr>
        <w:ind w:left="3807" w:hanging="360"/>
      </w:pPr>
    </w:lvl>
    <w:lvl w:ilvl="5" w:tplc="D23010CC">
      <w:start w:val="1"/>
      <w:numFmt w:val="lowerRoman"/>
      <w:lvlText w:val="%6."/>
      <w:lvlJc w:val="right"/>
      <w:pPr>
        <w:ind w:left="4527" w:hanging="180"/>
      </w:pPr>
    </w:lvl>
    <w:lvl w:ilvl="6" w:tplc="D85A930E">
      <w:start w:val="1"/>
      <w:numFmt w:val="decimal"/>
      <w:lvlText w:val="%7."/>
      <w:lvlJc w:val="left"/>
      <w:pPr>
        <w:ind w:left="5247" w:hanging="360"/>
      </w:pPr>
    </w:lvl>
    <w:lvl w:ilvl="7" w:tplc="ED7E7AA2">
      <w:start w:val="1"/>
      <w:numFmt w:val="lowerLetter"/>
      <w:lvlText w:val="%8."/>
      <w:lvlJc w:val="left"/>
      <w:pPr>
        <w:ind w:left="5967" w:hanging="360"/>
      </w:pPr>
    </w:lvl>
    <w:lvl w:ilvl="8" w:tplc="25DA8510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5A9E2CB4"/>
    <w:multiLevelType w:val="hybridMultilevel"/>
    <w:tmpl w:val="81784906"/>
    <w:lvl w:ilvl="0" w:tplc="D6A4DE78">
      <w:start w:val="1"/>
      <w:numFmt w:val="decimal"/>
      <w:lvlText w:val="4.%1."/>
      <w:lvlJc w:val="left"/>
      <w:pPr>
        <w:ind w:left="1429" w:hanging="360"/>
      </w:pPr>
    </w:lvl>
    <w:lvl w:ilvl="1" w:tplc="5CFA7B56">
      <w:start w:val="1"/>
      <w:numFmt w:val="lowerLetter"/>
      <w:lvlText w:val="%2."/>
      <w:lvlJc w:val="left"/>
      <w:pPr>
        <w:ind w:left="2149" w:hanging="360"/>
      </w:pPr>
    </w:lvl>
    <w:lvl w:ilvl="2" w:tplc="22080E5C">
      <w:start w:val="1"/>
      <w:numFmt w:val="lowerRoman"/>
      <w:lvlText w:val="%3."/>
      <w:lvlJc w:val="right"/>
      <w:pPr>
        <w:ind w:left="2869" w:hanging="180"/>
      </w:pPr>
    </w:lvl>
    <w:lvl w:ilvl="3" w:tplc="58004C38">
      <w:start w:val="1"/>
      <w:numFmt w:val="decimal"/>
      <w:lvlText w:val="%4."/>
      <w:lvlJc w:val="left"/>
      <w:pPr>
        <w:ind w:left="3589" w:hanging="360"/>
      </w:pPr>
    </w:lvl>
    <w:lvl w:ilvl="4" w:tplc="61E05E88">
      <w:start w:val="1"/>
      <w:numFmt w:val="lowerLetter"/>
      <w:lvlText w:val="%5."/>
      <w:lvlJc w:val="left"/>
      <w:pPr>
        <w:ind w:left="4309" w:hanging="360"/>
      </w:pPr>
    </w:lvl>
    <w:lvl w:ilvl="5" w:tplc="EFAC6420">
      <w:start w:val="1"/>
      <w:numFmt w:val="lowerRoman"/>
      <w:lvlText w:val="%6."/>
      <w:lvlJc w:val="right"/>
      <w:pPr>
        <w:ind w:left="5029" w:hanging="180"/>
      </w:pPr>
    </w:lvl>
    <w:lvl w:ilvl="6" w:tplc="B7F47F76">
      <w:start w:val="1"/>
      <w:numFmt w:val="decimal"/>
      <w:lvlText w:val="%7."/>
      <w:lvlJc w:val="left"/>
      <w:pPr>
        <w:ind w:left="5749" w:hanging="360"/>
      </w:pPr>
    </w:lvl>
    <w:lvl w:ilvl="7" w:tplc="310A9226">
      <w:start w:val="1"/>
      <w:numFmt w:val="lowerLetter"/>
      <w:lvlText w:val="%8."/>
      <w:lvlJc w:val="left"/>
      <w:pPr>
        <w:ind w:left="6469" w:hanging="360"/>
      </w:pPr>
    </w:lvl>
    <w:lvl w:ilvl="8" w:tplc="28466B8E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66465704"/>
    <w:multiLevelType w:val="multilevel"/>
    <w:tmpl w:val="E752D3DE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13" w15:restartNumberingAfterBreak="0">
    <w:nsid w:val="6EDE77A4"/>
    <w:multiLevelType w:val="hybridMultilevel"/>
    <w:tmpl w:val="409AB87C"/>
    <w:lvl w:ilvl="0" w:tplc="F2C63F86">
      <w:start w:val="1"/>
      <w:numFmt w:val="decimal"/>
      <w:lvlText w:val="%1."/>
      <w:lvlJc w:val="left"/>
      <w:pPr>
        <w:ind w:left="1069" w:hanging="360"/>
      </w:pPr>
    </w:lvl>
    <w:lvl w:ilvl="1" w:tplc="44746FDC">
      <w:start w:val="1"/>
      <w:numFmt w:val="lowerLetter"/>
      <w:lvlText w:val="%2."/>
      <w:lvlJc w:val="left"/>
      <w:pPr>
        <w:ind w:left="1789" w:hanging="360"/>
      </w:pPr>
    </w:lvl>
    <w:lvl w:ilvl="2" w:tplc="DEDAFF4E">
      <w:start w:val="1"/>
      <w:numFmt w:val="lowerRoman"/>
      <w:lvlText w:val="%3."/>
      <w:lvlJc w:val="right"/>
      <w:pPr>
        <w:ind w:left="2509" w:hanging="180"/>
      </w:pPr>
    </w:lvl>
    <w:lvl w:ilvl="3" w:tplc="0C94D4E8">
      <w:start w:val="1"/>
      <w:numFmt w:val="decimal"/>
      <w:lvlText w:val="%4."/>
      <w:lvlJc w:val="left"/>
      <w:pPr>
        <w:ind w:left="3229" w:hanging="360"/>
      </w:pPr>
    </w:lvl>
    <w:lvl w:ilvl="4" w:tplc="516C0364">
      <w:start w:val="1"/>
      <w:numFmt w:val="lowerLetter"/>
      <w:lvlText w:val="%5."/>
      <w:lvlJc w:val="left"/>
      <w:pPr>
        <w:ind w:left="3949" w:hanging="360"/>
      </w:pPr>
    </w:lvl>
    <w:lvl w:ilvl="5" w:tplc="72187FAA">
      <w:start w:val="1"/>
      <w:numFmt w:val="lowerRoman"/>
      <w:lvlText w:val="%6."/>
      <w:lvlJc w:val="right"/>
      <w:pPr>
        <w:ind w:left="4669" w:hanging="180"/>
      </w:pPr>
    </w:lvl>
    <w:lvl w:ilvl="6" w:tplc="0002C4EA">
      <w:start w:val="1"/>
      <w:numFmt w:val="decimal"/>
      <w:lvlText w:val="%7."/>
      <w:lvlJc w:val="left"/>
      <w:pPr>
        <w:ind w:left="5389" w:hanging="360"/>
      </w:pPr>
    </w:lvl>
    <w:lvl w:ilvl="7" w:tplc="E29C212C">
      <w:start w:val="1"/>
      <w:numFmt w:val="lowerLetter"/>
      <w:lvlText w:val="%8."/>
      <w:lvlJc w:val="left"/>
      <w:pPr>
        <w:ind w:left="6109" w:hanging="360"/>
      </w:pPr>
    </w:lvl>
    <w:lvl w:ilvl="8" w:tplc="FD24FE56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76A6032E"/>
    <w:multiLevelType w:val="multilevel"/>
    <w:tmpl w:val="6DCCC722"/>
    <w:lvl w:ilvl="0">
      <w:start w:val="1"/>
      <w:numFmt w:val="decimal"/>
      <w:lvlText w:val="%1."/>
      <w:lvlJc w:val="left"/>
      <w:pPr>
        <w:ind w:left="786" w:hanging="360"/>
      </w:pPr>
      <w:rPr>
        <w:b/>
      </w:rPr>
    </w:lvl>
    <w:lvl w:ilvl="1">
      <w:start w:val="1"/>
      <w:numFmt w:val="decimal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15" w15:restartNumberingAfterBreak="0">
    <w:nsid w:val="790A53C2"/>
    <w:multiLevelType w:val="hybridMultilevel"/>
    <w:tmpl w:val="EE9456D0"/>
    <w:lvl w:ilvl="0" w:tplc="F9665DC4">
      <w:start w:val="1"/>
      <w:numFmt w:val="decimal"/>
      <w:lvlText w:val="1.%1."/>
      <w:lvlJc w:val="left"/>
      <w:pPr>
        <w:ind w:left="1429" w:hanging="360"/>
      </w:pPr>
    </w:lvl>
    <w:lvl w:ilvl="1" w:tplc="A78E7BFE">
      <w:start w:val="1"/>
      <w:numFmt w:val="lowerLetter"/>
      <w:lvlText w:val="%2."/>
      <w:lvlJc w:val="left"/>
      <w:pPr>
        <w:ind w:left="1440" w:hanging="360"/>
      </w:pPr>
    </w:lvl>
    <w:lvl w:ilvl="2" w:tplc="33441892">
      <w:start w:val="1"/>
      <w:numFmt w:val="lowerRoman"/>
      <w:lvlText w:val="%3."/>
      <w:lvlJc w:val="right"/>
      <w:pPr>
        <w:ind w:left="2160" w:hanging="180"/>
      </w:pPr>
    </w:lvl>
    <w:lvl w:ilvl="3" w:tplc="20E8EAF0">
      <w:start w:val="1"/>
      <w:numFmt w:val="decimal"/>
      <w:lvlText w:val="%4."/>
      <w:lvlJc w:val="left"/>
      <w:pPr>
        <w:ind w:left="2880" w:hanging="360"/>
      </w:pPr>
    </w:lvl>
    <w:lvl w:ilvl="4" w:tplc="7E96D3E6">
      <w:start w:val="1"/>
      <w:numFmt w:val="lowerLetter"/>
      <w:lvlText w:val="%5."/>
      <w:lvlJc w:val="left"/>
      <w:pPr>
        <w:ind w:left="3600" w:hanging="360"/>
      </w:pPr>
    </w:lvl>
    <w:lvl w:ilvl="5" w:tplc="9A984D7C">
      <w:start w:val="1"/>
      <w:numFmt w:val="lowerRoman"/>
      <w:lvlText w:val="%6."/>
      <w:lvlJc w:val="right"/>
      <w:pPr>
        <w:ind w:left="4320" w:hanging="180"/>
      </w:pPr>
    </w:lvl>
    <w:lvl w:ilvl="6" w:tplc="FE687BCE">
      <w:start w:val="1"/>
      <w:numFmt w:val="decimal"/>
      <w:lvlText w:val="%7."/>
      <w:lvlJc w:val="left"/>
      <w:pPr>
        <w:ind w:left="5040" w:hanging="360"/>
      </w:pPr>
    </w:lvl>
    <w:lvl w:ilvl="7" w:tplc="F29288E4">
      <w:start w:val="1"/>
      <w:numFmt w:val="lowerLetter"/>
      <w:lvlText w:val="%8."/>
      <w:lvlJc w:val="left"/>
      <w:pPr>
        <w:ind w:left="5760" w:hanging="360"/>
      </w:pPr>
    </w:lvl>
    <w:lvl w:ilvl="8" w:tplc="099AC004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9E75D7B"/>
    <w:multiLevelType w:val="hybridMultilevel"/>
    <w:tmpl w:val="2884AD22"/>
    <w:lvl w:ilvl="0" w:tplc="6B983E3C">
      <w:start w:val="1"/>
      <w:numFmt w:val="decimal"/>
      <w:lvlText w:val="5.%1."/>
      <w:lvlJc w:val="left"/>
      <w:pPr>
        <w:ind w:left="2138" w:hanging="360"/>
      </w:pPr>
    </w:lvl>
    <w:lvl w:ilvl="1" w:tplc="08D8948C">
      <w:start w:val="1"/>
      <w:numFmt w:val="lowerLetter"/>
      <w:lvlText w:val="%2."/>
      <w:lvlJc w:val="left"/>
      <w:pPr>
        <w:ind w:left="2149" w:hanging="360"/>
      </w:pPr>
    </w:lvl>
    <w:lvl w:ilvl="2" w:tplc="5FA6F9EC">
      <w:start w:val="1"/>
      <w:numFmt w:val="lowerRoman"/>
      <w:lvlText w:val="%3."/>
      <w:lvlJc w:val="right"/>
      <w:pPr>
        <w:ind w:left="2869" w:hanging="180"/>
      </w:pPr>
    </w:lvl>
    <w:lvl w:ilvl="3" w:tplc="7BE0BFA4">
      <w:start w:val="1"/>
      <w:numFmt w:val="decimal"/>
      <w:lvlText w:val="%4."/>
      <w:lvlJc w:val="left"/>
      <w:pPr>
        <w:ind w:left="3589" w:hanging="360"/>
      </w:pPr>
    </w:lvl>
    <w:lvl w:ilvl="4" w:tplc="AE08FF6C">
      <w:start w:val="1"/>
      <w:numFmt w:val="lowerLetter"/>
      <w:lvlText w:val="%5."/>
      <w:lvlJc w:val="left"/>
      <w:pPr>
        <w:ind w:left="4309" w:hanging="360"/>
      </w:pPr>
    </w:lvl>
    <w:lvl w:ilvl="5" w:tplc="6956984A">
      <w:start w:val="1"/>
      <w:numFmt w:val="lowerRoman"/>
      <w:lvlText w:val="%6."/>
      <w:lvlJc w:val="right"/>
      <w:pPr>
        <w:ind w:left="5029" w:hanging="180"/>
      </w:pPr>
    </w:lvl>
    <w:lvl w:ilvl="6" w:tplc="F88E12A6">
      <w:start w:val="1"/>
      <w:numFmt w:val="decimal"/>
      <w:lvlText w:val="%7."/>
      <w:lvlJc w:val="left"/>
      <w:pPr>
        <w:ind w:left="5749" w:hanging="360"/>
      </w:pPr>
    </w:lvl>
    <w:lvl w:ilvl="7" w:tplc="DC16F276">
      <w:start w:val="1"/>
      <w:numFmt w:val="lowerLetter"/>
      <w:lvlText w:val="%8."/>
      <w:lvlJc w:val="left"/>
      <w:pPr>
        <w:ind w:left="6469" w:hanging="360"/>
      </w:pPr>
    </w:lvl>
    <w:lvl w:ilvl="8" w:tplc="1C38D6A8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7BAE0B65"/>
    <w:multiLevelType w:val="hybridMultilevel"/>
    <w:tmpl w:val="8EE443C4"/>
    <w:lvl w:ilvl="0" w:tplc="1EB8F708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 w:tplc="B54224D8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E2020DD4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C1CAF916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52FE35D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19A414FE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D0DC16D8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BD887E50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2722C49C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num w:numId="1">
    <w:abstractNumId w:val="10"/>
  </w:num>
  <w:num w:numId="2">
    <w:abstractNumId w:val="4"/>
  </w:num>
  <w:num w:numId="3">
    <w:abstractNumId w:val="6"/>
  </w:num>
  <w:num w:numId="4">
    <w:abstractNumId w:val="5"/>
  </w:num>
  <w:num w:numId="5">
    <w:abstractNumId w:val="16"/>
  </w:num>
  <w:num w:numId="6">
    <w:abstractNumId w:val="17"/>
  </w:num>
  <w:num w:numId="7">
    <w:abstractNumId w:val="12"/>
  </w:num>
  <w:num w:numId="8">
    <w:abstractNumId w:val="11"/>
  </w:num>
  <w:num w:numId="9">
    <w:abstractNumId w:val="13"/>
  </w:num>
  <w:num w:numId="10">
    <w:abstractNumId w:val="8"/>
  </w:num>
  <w:num w:numId="11">
    <w:abstractNumId w:val="1"/>
  </w:num>
  <w:num w:numId="12">
    <w:abstractNumId w:val="0"/>
  </w:num>
  <w:num w:numId="13">
    <w:abstractNumId w:val="15"/>
  </w:num>
  <w:num w:numId="14">
    <w:abstractNumId w:val="14"/>
  </w:num>
  <w:num w:numId="15">
    <w:abstractNumId w:val="7"/>
  </w:num>
  <w:num w:numId="16">
    <w:abstractNumId w:val="2"/>
  </w:num>
  <w:num w:numId="17">
    <w:abstractNumId w:val="9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84D55"/>
    <w:rsid w:val="0060297B"/>
    <w:rsid w:val="00722444"/>
    <w:rsid w:val="00784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EB44B04-9C67-436C-97E1-ECF2FFF8C9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0"/>
    <w:next w:val="a0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0"/>
    <w:next w:val="a0"/>
    <w:link w:val="21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0"/>
    <w:next w:val="a0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0"/>
    <w:next w:val="a0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0"/>
    <w:next w:val="a0"/>
    <w:link w:val="50"/>
    <w:uiPriority w:val="99"/>
    <w:qFormat/>
    <w:pPr>
      <w:keepNext/>
      <w:spacing w:after="0" w:line="240" w:lineRule="auto"/>
      <w:ind w:left="5664" w:firstLine="6"/>
      <w:outlineLvl w:val="4"/>
    </w:pPr>
    <w:rPr>
      <w:rFonts w:eastAsia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0"/>
    <w:next w:val="a0"/>
    <w:link w:val="60"/>
    <w:uiPriority w:val="99"/>
    <w:qFormat/>
    <w:pPr>
      <w:keepNext/>
      <w:spacing w:after="0" w:line="240" w:lineRule="auto"/>
      <w:jc w:val="both"/>
      <w:outlineLvl w:val="5"/>
    </w:pPr>
    <w:rPr>
      <w:rFonts w:ascii="Times New Roman" w:eastAsia="Times New Roman" w:hAnsi="Times New Roman"/>
      <w:sz w:val="28"/>
      <w:szCs w:val="28"/>
      <w:lang w:eastAsia="ru-RU"/>
    </w:rPr>
  </w:style>
  <w:style w:type="paragraph" w:styleId="7">
    <w:name w:val="heading 7"/>
    <w:basedOn w:val="a0"/>
    <w:next w:val="a0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0"/>
    <w:next w:val="a0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0"/>
    <w:next w:val="a0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7Char">
    <w:name w:val="Heading 7 Char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SubtitleChar">
    <w:name w:val="Subtitle Char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4">
    <w:name w:val="No Spacing"/>
    <w:link w:val="a5"/>
    <w:uiPriority w:val="1"/>
    <w:qFormat/>
    <w:rPr>
      <w:sz w:val="22"/>
      <w:szCs w:val="22"/>
      <w:lang w:eastAsia="en-US"/>
    </w:rPr>
  </w:style>
  <w:style w:type="paragraph" w:styleId="a6">
    <w:name w:val="Title"/>
    <w:basedOn w:val="a0"/>
    <w:link w:val="a7"/>
    <w:uiPriority w:val="99"/>
    <w:qFormat/>
    <w:pPr>
      <w:spacing w:after="0" w:line="240" w:lineRule="auto"/>
      <w:jc w:val="center"/>
    </w:pPr>
    <w:rPr>
      <w:rFonts w:ascii="Cambria" w:eastAsia="Times New Roman" w:hAnsi="Cambria"/>
      <w:b/>
      <w:bCs/>
      <w:sz w:val="32"/>
      <w:szCs w:val="32"/>
      <w:lang w:eastAsia="ru-RU"/>
    </w:rPr>
  </w:style>
  <w:style w:type="character" w:customStyle="1" w:styleId="TitleChar">
    <w:name w:val="Title Char"/>
    <w:uiPriority w:val="10"/>
    <w:rPr>
      <w:sz w:val="48"/>
      <w:szCs w:val="48"/>
    </w:rPr>
  </w:style>
  <w:style w:type="paragraph" w:styleId="a8">
    <w:name w:val="Subtitle"/>
    <w:basedOn w:val="a0"/>
    <w:next w:val="a0"/>
    <w:link w:val="a9"/>
    <w:uiPriority w:val="11"/>
    <w:qFormat/>
    <w:pPr>
      <w:spacing w:before="200"/>
    </w:pPr>
    <w:rPr>
      <w:sz w:val="24"/>
      <w:szCs w:val="24"/>
    </w:rPr>
  </w:style>
  <w:style w:type="character" w:customStyle="1" w:styleId="a9">
    <w:name w:val="Подзаголовок Знак"/>
    <w:link w:val="a8"/>
    <w:uiPriority w:val="11"/>
    <w:rPr>
      <w:sz w:val="24"/>
      <w:szCs w:val="24"/>
    </w:rPr>
  </w:style>
  <w:style w:type="paragraph" w:styleId="20">
    <w:name w:val="Quote"/>
    <w:basedOn w:val="a0"/>
    <w:next w:val="a0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a">
    <w:name w:val="Intense Quote"/>
    <w:basedOn w:val="a0"/>
    <w:next w:val="a0"/>
    <w:link w:val="a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b">
    <w:name w:val="Выделенная цитата Знак"/>
    <w:link w:val="aa"/>
    <w:uiPriority w:val="30"/>
    <w:rPr>
      <w:i/>
    </w:rPr>
  </w:style>
  <w:style w:type="paragraph" w:styleId="ac">
    <w:name w:val="header"/>
    <w:basedOn w:val="a0"/>
    <w:link w:val="ad"/>
    <w:unhideWhenUsed/>
    <w:pPr>
      <w:tabs>
        <w:tab w:val="center" w:pos="4677"/>
        <w:tab w:val="right" w:pos="9355"/>
      </w:tabs>
    </w:pPr>
    <w:rPr>
      <w:lang w:val="en-US"/>
    </w:rPr>
  </w:style>
  <w:style w:type="character" w:customStyle="1" w:styleId="HeaderChar">
    <w:name w:val="Header Char"/>
    <w:uiPriority w:val="99"/>
  </w:style>
  <w:style w:type="paragraph" w:styleId="ae">
    <w:name w:val="footer"/>
    <w:basedOn w:val="a0"/>
    <w:link w:val="af"/>
    <w:uiPriority w:val="99"/>
    <w:unhideWhenUsed/>
    <w:pPr>
      <w:tabs>
        <w:tab w:val="center" w:pos="4677"/>
        <w:tab w:val="right" w:pos="9355"/>
      </w:tabs>
    </w:pPr>
    <w:rPr>
      <w:lang w:val="en-US"/>
    </w:rPr>
  </w:style>
  <w:style w:type="character" w:customStyle="1" w:styleId="FooterChar">
    <w:name w:val="Footer Char"/>
    <w:uiPriority w:val="99"/>
  </w:style>
  <w:style w:type="paragraph" w:styleId="af0">
    <w:name w:val="caption"/>
    <w:basedOn w:val="a0"/>
    <w:next w:val="a0"/>
    <w:uiPriority w:val="35"/>
    <w:semiHidden/>
    <w:unhideWhenUsed/>
    <w:qFormat/>
    <w:rPr>
      <w:b/>
      <w:bCs/>
      <w:color w:val="4F81BD"/>
      <w:sz w:val="18"/>
      <w:szCs w:val="18"/>
    </w:rPr>
  </w:style>
  <w:style w:type="character" w:customStyle="1" w:styleId="CaptionChar">
    <w:name w:val="Caption Char"/>
    <w:uiPriority w:val="99"/>
  </w:style>
  <w:style w:type="table" w:styleId="af1">
    <w:name w:val="Table Grid"/>
    <w:basedOn w:val="a2"/>
    <w:uiPriority w:val="39"/>
    <w:tblPr/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3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2">
    <w:name w:val="Hyperlink"/>
    <w:uiPriority w:val="99"/>
    <w:unhideWhenUsed/>
    <w:rPr>
      <w:color w:val="0000FF"/>
      <w:u w:val="single"/>
    </w:rPr>
  </w:style>
  <w:style w:type="paragraph" w:styleId="af3">
    <w:name w:val="footnote text"/>
    <w:basedOn w:val="a0"/>
    <w:link w:val="af4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FootnoteTextChar">
    <w:name w:val="Footnote Text Char"/>
    <w:uiPriority w:val="99"/>
    <w:rPr>
      <w:sz w:val="18"/>
    </w:rPr>
  </w:style>
  <w:style w:type="character" w:styleId="af5">
    <w:name w:val="footnote reference"/>
    <w:uiPriority w:val="99"/>
    <w:rPr>
      <w:rFonts w:cs="Times New Roman"/>
      <w:vertAlign w:val="superscript"/>
    </w:rPr>
  </w:style>
  <w:style w:type="paragraph" w:styleId="af6">
    <w:name w:val="endnote text"/>
    <w:basedOn w:val="a0"/>
    <w:link w:val="af7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0"/>
    <w:next w:val="a0"/>
    <w:uiPriority w:val="39"/>
    <w:unhideWhenUsed/>
    <w:pPr>
      <w:tabs>
        <w:tab w:val="right" w:leader="dot" w:pos="10336"/>
      </w:tabs>
      <w:spacing w:after="0" w:line="240" w:lineRule="auto"/>
      <w:ind w:left="-851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4">
    <w:name w:val="toc 2"/>
    <w:basedOn w:val="a0"/>
    <w:next w:val="a0"/>
    <w:uiPriority w:val="39"/>
    <w:unhideWhenUsed/>
    <w:pPr>
      <w:spacing w:after="57"/>
      <w:ind w:left="283"/>
    </w:pPr>
  </w:style>
  <w:style w:type="paragraph" w:styleId="32">
    <w:name w:val="toc 3"/>
    <w:basedOn w:val="a0"/>
    <w:next w:val="a0"/>
    <w:uiPriority w:val="39"/>
    <w:unhideWhenUsed/>
    <w:pPr>
      <w:ind w:left="440"/>
    </w:pPr>
  </w:style>
  <w:style w:type="paragraph" w:styleId="42">
    <w:name w:val="toc 4"/>
    <w:basedOn w:val="a0"/>
    <w:next w:val="a0"/>
    <w:uiPriority w:val="39"/>
    <w:unhideWhenUsed/>
    <w:pPr>
      <w:spacing w:after="57"/>
      <w:ind w:left="850"/>
    </w:pPr>
  </w:style>
  <w:style w:type="paragraph" w:styleId="52">
    <w:name w:val="toc 5"/>
    <w:basedOn w:val="a0"/>
    <w:next w:val="a0"/>
    <w:uiPriority w:val="39"/>
    <w:unhideWhenUsed/>
    <w:pPr>
      <w:spacing w:after="57"/>
      <w:ind w:left="1134"/>
    </w:pPr>
  </w:style>
  <w:style w:type="paragraph" w:styleId="61">
    <w:name w:val="toc 6"/>
    <w:basedOn w:val="a0"/>
    <w:next w:val="a0"/>
    <w:uiPriority w:val="39"/>
    <w:unhideWhenUsed/>
    <w:pPr>
      <w:spacing w:after="57"/>
      <w:ind w:left="1417"/>
    </w:pPr>
  </w:style>
  <w:style w:type="paragraph" w:styleId="71">
    <w:name w:val="toc 7"/>
    <w:basedOn w:val="a0"/>
    <w:next w:val="a0"/>
    <w:uiPriority w:val="39"/>
    <w:unhideWhenUsed/>
    <w:pPr>
      <w:spacing w:after="57"/>
      <w:ind w:left="1701"/>
    </w:pPr>
  </w:style>
  <w:style w:type="paragraph" w:styleId="81">
    <w:name w:val="toc 8"/>
    <w:basedOn w:val="a0"/>
    <w:next w:val="a0"/>
    <w:uiPriority w:val="39"/>
    <w:unhideWhenUsed/>
    <w:pPr>
      <w:spacing w:after="57"/>
      <w:ind w:left="1984"/>
    </w:pPr>
  </w:style>
  <w:style w:type="paragraph" w:styleId="91">
    <w:name w:val="toc 9"/>
    <w:basedOn w:val="a0"/>
    <w:next w:val="a0"/>
    <w:uiPriority w:val="39"/>
    <w:unhideWhenUsed/>
    <w:pPr>
      <w:spacing w:after="57"/>
      <w:ind w:left="2268"/>
    </w:pPr>
  </w:style>
  <w:style w:type="paragraph" w:styleId="af9">
    <w:name w:val="TOC Heading"/>
    <w:basedOn w:val="1H1coDocumentHeader11Heading1iz111SectionSectionHeadinglevel2hdgh1Level1TopicHeadingappheading1ITTt1IIIH11H12H13H14H15H16H17H18H111H121H131H141H151H161"/>
    <w:next w:val="a0"/>
    <w:uiPriority w:val="39"/>
    <w:unhideWhenUsed/>
    <w:qFormat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</w:rPr>
  </w:style>
  <w:style w:type="paragraph" w:styleId="afa">
    <w:name w:val="table of figures"/>
    <w:basedOn w:val="a0"/>
    <w:next w:val="a0"/>
    <w:uiPriority w:val="99"/>
    <w:unhideWhenUsed/>
    <w:pPr>
      <w:spacing w:after="0"/>
    </w:pPr>
  </w:style>
  <w:style w:type="paragraph" w:customStyle="1" w:styleId="1H1coDocumentHeader11Heading1iz111SectionSectionHeadinglevel2hdgh1Level1TopicHeadingappheading1ITTt1IIIH11H12H13H14H15H16H17H18H111H121H131H141H151H161">
    <w:name w:val="Заголовок 1;H1;co;Document Header1;Введение...;Б1;Heading 1iz;Б11;Заголовок параграфа (1.);Section;Section Heading;level2 hdg;h1;Level 1 Topic Heading;app heading 1;ITT t1;II+;I;H11;H12;H13;H14;H15;H16;H17;H18;H111;H121;H131;H141;H151;H161"/>
    <w:basedOn w:val="a0"/>
    <w:next w:val="a0"/>
    <w:link w:val="1H1coDocumentHeader11Heading1iz111SectionSectionHeadinglevel2hdgh1Level1TopicHeadingappheading1ITTt1"/>
    <w:qFormat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sz w:val="32"/>
      <w:szCs w:val="32"/>
      <w:lang w:eastAsia="ru-RU"/>
    </w:rPr>
  </w:style>
  <w:style w:type="paragraph" w:customStyle="1" w:styleId="2H22h22RTCiz2H2211TimesNewRoman1400120Numberedtext3HD2Heading2HiddenGliederung2GliederungIndentedHeadingH21H22H23">
    <w:name w:val="Заголовок 2;H2;2;h2;Б2;RTC;iz2;Раздел Знак;H2 Знак;Заголовок 21;Заголовок 1 + Times New Roman;14 пт;Перед:  0 пт;После:  0 пт Знак;12 пт;После:  0 пт;Numbered text 3;HD2;Heading 2 Hidden;Gliederung2;Gliederung;Indented Heading;H21;H22;H23"/>
    <w:basedOn w:val="a0"/>
    <w:next w:val="a0"/>
    <w:link w:val="21H212h22RTCiz2H2211TimesNewRoman14001201Numberedtext3"/>
    <w:qFormat/>
    <w:pPr>
      <w:keepNext/>
      <w:spacing w:after="0" w:line="240" w:lineRule="auto"/>
      <w:jc w:val="center"/>
      <w:outlineLvl w:val="1"/>
    </w:pPr>
    <w:rPr>
      <w:rFonts w:ascii="Times New Roman" w:eastAsia="Arial Unicode MS" w:hAnsi="Times New Roman"/>
      <w:b/>
      <w:sz w:val="36"/>
      <w:szCs w:val="20"/>
      <w:lang w:eastAsia="ru-RU"/>
    </w:rPr>
  </w:style>
  <w:style w:type="paragraph" w:customStyle="1" w:styleId="33RTC3iz3">
    <w:name w:val="Заголовок 3;Знак;Б3;RTC 3;iz3;Подраздел;римская нумерация"/>
    <w:basedOn w:val="a0"/>
    <w:next w:val="a0"/>
    <w:link w:val="33RTC3iz30"/>
    <w:qFormat/>
    <w:pPr>
      <w:keepNext/>
      <w:tabs>
        <w:tab w:val="num" w:pos="720"/>
      </w:tabs>
      <w:spacing w:before="240" w:after="60" w:line="240" w:lineRule="auto"/>
      <w:ind w:left="680" w:right="284" w:hanging="113"/>
      <w:outlineLvl w:val="2"/>
    </w:pPr>
    <w:rPr>
      <w:rFonts w:ascii="Times New Roman" w:eastAsia="Times New Roman" w:hAnsi="Times New Roman"/>
      <w:b/>
      <w:sz w:val="24"/>
      <w:szCs w:val="20"/>
      <w:lang w:val="en-US"/>
    </w:rPr>
  </w:style>
  <w:style w:type="paragraph" w:customStyle="1" w:styleId="444RTC4">
    <w:name w:val="Заголовок 4;Пункт Знак;Заголовок_4;Б4;RTC 4"/>
    <w:basedOn w:val="a0"/>
    <w:next w:val="a0"/>
    <w:link w:val="414141RTC41"/>
    <w:unhideWhenUsed/>
    <w:qFormat/>
    <w:pPr>
      <w:keepNext/>
      <w:spacing w:before="240" w:after="60" w:line="240" w:lineRule="auto"/>
      <w:outlineLvl w:val="3"/>
    </w:pPr>
    <w:rPr>
      <w:rFonts w:eastAsia="Times New Roman"/>
      <w:b/>
      <w:bCs/>
      <w:sz w:val="28"/>
      <w:szCs w:val="28"/>
      <w:lang w:eastAsia="ru-RU"/>
    </w:rPr>
  </w:style>
  <w:style w:type="paragraph" w:styleId="afb">
    <w:name w:val="List Paragraph"/>
    <w:basedOn w:val="a0"/>
    <w:uiPriority w:val="34"/>
    <w:qFormat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2111">
    <w:name w:val="Основной текст с отступом;Основной текст с отступом Знак2 Знак;Основной текст с отступом Знак1 Знак Знак;Основной текст с отступом Знак Знак Знак Знак;Основной текст с отступом Знак Знак1 Знак;Основной текст с отступом1"/>
    <w:basedOn w:val="a0"/>
    <w:link w:val="21110"/>
    <w:uiPriority w:val="99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21110">
    <w:name w:val="Основной текст с отступом Знак;Основной текст с отступом Знак2 Знак Знак;Основной текст с отступом Знак1 Знак Знак Знак;Основной текст с отступом Знак Знак Знак Знак Знак;Основной текст с отступом Знак Знак1 Знак Знак;Основной текст с отступом1 Знак"/>
    <w:link w:val="2111"/>
    <w:uiPriority w:val="99"/>
    <w:rPr>
      <w:rFonts w:ascii="Times New Roman" w:eastAsia="Times New Roman" w:hAnsi="Times New Roman"/>
      <w:sz w:val="24"/>
      <w:szCs w:val="24"/>
    </w:rPr>
  </w:style>
  <w:style w:type="paragraph" w:styleId="afc">
    <w:name w:val="Balloon Text"/>
    <w:basedOn w:val="a0"/>
    <w:link w:val="afd"/>
    <w:uiPriority w:val="99"/>
    <w:semiHidden/>
    <w:unhideWhenUsed/>
    <w:pPr>
      <w:spacing w:after="0" w:line="240" w:lineRule="auto"/>
    </w:pPr>
    <w:rPr>
      <w:rFonts w:ascii="Tahoma" w:hAnsi="Tahoma"/>
      <w:sz w:val="16"/>
      <w:szCs w:val="16"/>
      <w:lang w:val="en-US"/>
    </w:rPr>
  </w:style>
  <w:style w:type="character" w:customStyle="1" w:styleId="afd">
    <w:name w:val="Текст выноски Знак"/>
    <w:link w:val="afc"/>
    <w:uiPriority w:val="99"/>
    <w:semiHidden/>
    <w:rPr>
      <w:rFonts w:ascii="Tahoma" w:hAnsi="Tahoma" w:cs="Tahoma"/>
      <w:sz w:val="16"/>
      <w:szCs w:val="16"/>
      <w:lang w:eastAsia="en-US"/>
    </w:rPr>
  </w:style>
  <w:style w:type="paragraph" w:customStyle="1" w:styleId="33">
    <w:name w:val="Стиль3"/>
    <w:basedOn w:val="a0"/>
    <w:link w:val="34"/>
    <w:pPr>
      <w:keepLines/>
      <w:spacing w:after="0" w:line="360" w:lineRule="auto"/>
      <w:ind w:firstLine="567"/>
      <w:jc w:val="both"/>
    </w:pPr>
    <w:rPr>
      <w:rFonts w:ascii="Arial" w:eastAsia="Times New Roman" w:hAnsi="Arial"/>
      <w:lang w:val="en-US"/>
    </w:rPr>
  </w:style>
  <w:style w:type="character" w:customStyle="1" w:styleId="34">
    <w:name w:val="Стиль3 Знак"/>
    <w:link w:val="33"/>
    <w:rPr>
      <w:rFonts w:ascii="Arial" w:eastAsia="Times New Roman" w:hAnsi="Arial" w:cs="Arial"/>
      <w:sz w:val="22"/>
      <w:szCs w:val="22"/>
    </w:rPr>
  </w:style>
  <w:style w:type="character" w:customStyle="1" w:styleId="ad">
    <w:name w:val="Верхний колонтитул Знак"/>
    <w:link w:val="ac"/>
    <w:rPr>
      <w:sz w:val="22"/>
      <w:szCs w:val="22"/>
      <w:lang w:eastAsia="en-US"/>
    </w:rPr>
  </w:style>
  <w:style w:type="character" w:customStyle="1" w:styleId="af">
    <w:name w:val="Нижний колонтитул Знак"/>
    <w:link w:val="ae"/>
    <w:uiPriority w:val="99"/>
    <w:rPr>
      <w:sz w:val="22"/>
      <w:szCs w:val="22"/>
      <w:lang w:eastAsia="en-US"/>
    </w:rPr>
  </w:style>
  <w:style w:type="character" w:customStyle="1" w:styleId="FontStyle39">
    <w:name w:val="Font Style39"/>
    <w:uiPriority w:val="99"/>
    <w:rPr>
      <w:rFonts w:ascii="Times New Roman" w:hAnsi="Times New Roman" w:cs="Times New Roman"/>
      <w:b/>
      <w:bCs/>
      <w:sz w:val="28"/>
      <w:szCs w:val="28"/>
    </w:rPr>
  </w:style>
  <w:style w:type="character" w:styleId="afe">
    <w:name w:val="annotation reference"/>
    <w:unhideWhenUsed/>
    <w:rPr>
      <w:sz w:val="16"/>
      <w:szCs w:val="16"/>
    </w:rPr>
  </w:style>
  <w:style w:type="paragraph" w:styleId="aff">
    <w:name w:val="annotation text"/>
    <w:basedOn w:val="a0"/>
    <w:link w:val="aff0"/>
    <w:unhideWhenUsed/>
    <w:rPr>
      <w:sz w:val="20"/>
      <w:szCs w:val="20"/>
      <w:lang w:val="en-US"/>
    </w:rPr>
  </w:style>
  <w:style w:type="character" w:customStyle="1" w:styleId="aff0">
    <w:name w:val="Текст примечания Знак"/>
    <w:link w:val="aff"/>
    <w:rPr>
      <w:lang w:eastAsia="en-US"/>
    </w:rPr>
  </w:style>
  <w:style w:type="paragraph" w:styleId="aff1">
    <w:name w:val="annotation subject"/>
    <w:basedOn w:val="aff"/>
    <w:next w:val="aff"/>
    <w:link w:val="aff2"/>
    <w:unhideWhenUsed/>
    <w:rPr>
      <w:b/>
      <w:bCs/>
    </w:rPr>
  </w:style>
  <w:style w:type="character" w:customStyle="1" w:styleId="aff2">
    <w:name w:val="Тема примечания Знак"/>
    <w:link w:val="aff1"/>
    <w:rPr>
      <w:b/>
      <w:bCs/>
      <w:lang w:eastAsia="en-US"/>
    </w:rPr>
  </w:style>
  <w:style w:type="paragraph" w:styleId="aff3">
    <w:name w:val="Plain Text"/>
    <w:basedOn w:val="a0"/>
    <w:link w:val="aff4"/>
    <w:unhideWhenUsed/>
    <w:pPr>
      <w:spacing w:after="0" w:line="240" w:lineRule="auto"/>
    </w:pPr>
    <w:rPr>
      <w:rFonts w:eastAsia="Times New Roman"/>
      <w:szCs w:val="21"/>
      <w:lang w:val="en-US"/>
    </w:rPr>
  </w:style>
  <w:style w:type="character" w:customStyle="1" w:styleId="aff4">
    <w:name w:val="Текст Знак"/>
    <w:link w:val="aff3"/>
    <w:rPr>
      <w:rFonts w:eastAsia="Times New Roman" w:cs="Times New Roman"/>
      <w:sz w:val="22"/>
      <w:szCs w:val="21"/>
      <w:lang w:eastAsia="en-US"/>
    </w:rPr>
  </w:style>
  <w:style w:type="character" w:customStyle="1" w:styleId="1H1coDocumentHeader11Heading1iz111SectionSectionHeadinglevel2hdgh1Level1TopicHeadingappheading1ITTt1">
    <w:name w:val="Заголовок 1 Знак;H1 Знак;co Знак;Document Header1 Знак;Введение... Знак;Б1 Знак;Heading 1iz Знак;Б11 Знак;Заголовок параграфа (1.) Знак;Section Знак;Section Heading Знак;level2 hdg Знак;h1 Знак;Level 1 Topic Heading Знак;app heading 1 Знак;ITT t1 Знак"/>
    <w:link w:val="1H1coDocumentHeader11Heading1iz111SectionSectionHeadinglevel2hdgh1Level1TopicHeadingappheading1ITTt1IIIH11H12H13H14H15H16H17H18H111H121H131H141H151H161"/>
    <w:rPr>
      <w:rFonts w:ascii="Arial" w:eastAsia="Times New Roman" w:hAnsi="Arial" w:cs="Arial"/>
      <w:b/>
      <w:bCs/>
      <w:sz w:val="32"/>
      <w:szCs w:val="32"/>
    </w:rPr>
  </w:style>
  <w:style w:type="character" w:customStyle="1" w:styleId="25">
    <w:name w:val="Заголовок 2 Знак"/>
    <w:uiPriority w:val="9"/>
    <w:semiHidden/>
    <w:rPr>
      <w:rFonts w:ascii="Calibri Light" w:eastAsia="Times New Roman" w:hAnsi="Calibri Light" w:cs="Times New Roman"/>
      <w:b/>
      <w:bCs/>
      <w:i/>
      <w:iCs/>
      <w:sz w:val="28"/>
      <w:szCs w:val="28"/>
      <w:lang w:eastAsia="en-US"/>
    </w:rPr>
  </w:style>
  <w:style w:type="character" w:customStyle="1" w:styleId="33RTC3iz30">
    <w:name w:val="Заголовок 3 Знак;Знак Знак;Б3 Знак;RTC 3 Знак;iz3 Знак;Подраздел Знак;римская нумерация Знак"/>
    <w:link w:val="33RTC3iz3"/>
    <w:rPr>
      <w:rFonts w:ascii="Times New Roman" w:eastAsia="Times New Roman" w:hAnsi="Times New Roman"/>
      <w:b/>
      <w:sz w:val="24"/>
      <w:lang w:val="en-US" w:eastAsia="en-US"/>
    </w:rPr>
  </w:style>
  <w:style w:type="character" w:customStyle="1" w:styleId="414141RTC41">
    <w:name w:val="Заголовок 4 Знак;Пункт Знак Знак1;Заголовок_4 Знак1;Б4 Знак1;RTC 4 Знак1"/>
    <w:link w:val="444RTC4"/>
    <w:rPr>
      <w:rFonts w:eastAsia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rPr>
      <w:rFonts w:eastAsia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rPr>
      <w:rFonts w:ascii="Times New Roman" w:eastAsia="Times New Roman" w:hAnsi="Times New Roman"/>
      <w:sz w:val="28"/>
      <w:szCs w:val="28"/>
    </w:rPr>
  </w:style>
  <w:style w:type="paragraph" w:customStyle="1" w:styleId="Style5">
    <w:name w:val="Style5"/>
    <w:basedOn w:val="a0"/>
    <w:uiPriority w:val="99"/>
    <w:pPr>
      <w:widowControl w:val="0"/>
      <w:spacing w:after="0" w:line="320" w:lineRule="exact"/>
      <w:ind w:firstLine="706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Default">
    <w:name w:val="Default"/>
    <w:rPr>
      <w:rFonts w:ascii="Times New Roman" w:hAnsi="Times New Roman"/>
      <w:color w:val="000000"/>
      <w:sz w:val="24"/>
      <w:szCs w:val="24"/>
      <w:lang w:eastAsia="en-US"/>
    </w:rPr>
  </w:style>
  <w:style w:type="paragraph" w:styleId="aff5">
    <w:name w:val="Revision"/>
    <w:hidden/>
    <w:uiPriority w:val="99"/>
    <w:semiHidden/>
    <w:rPr>
      <w:rFonts w:ascii="Times New Roman" w:eastAsia="Times New Roman" w:hAnsi="Times New Roman"/>
      <w:sz w:val="24"/>
      <w:szCs w:val="24"/>
    </w:rPr>
  </w:style>
  <w:style w:type="character" w:customStyle="1" w:styleId="webofficeattributevalue">
    <w:name w:val="webofficeattributevalue"/>
  </w:style>
  <w:style w:type="character" w:styleId="aff6">
    <w:name w:val="Strong"/>
    <w:uiPriority w:val="22"/>
    <w:qFormat/>
    <w:rPr>
      <w:b/>
      <w:bCs/>
    </w:rPr>
  </w:style>
  <w:style w:type="paragraph" w:styleId="26">
    <w:name w:val="Body Text Indent 2"/>
    <w:basedOn w:val="a0"/>
    <w:link w:val="27"/>
    <w:pPr>
      <w:spacing w:after="0" w:line="240" w:lineRule="auto"/>
      <w:ind w:left="567"/>
      <w:jc w:val="both"/>
    </w:pPr>
    <w:rPr>
      <w:rFonts w:ascii="Times New Roman" w:eastAsia="Times New Roman" w:hAnsi="Times New Roman"/>
      <w:sz w:val="24"/>
      <w:szCs w:val="20"/>
      <w:lang w:val="en-US"/>
    </w:rPr>
  </w:style>
  <w:style w:type="character" w:customStyle="1" w:styleId="27">
    <w:name w:val="Основной текст с отступом 2 Знак"/>
    <w:link w:val="26"/>
    <w:rPr>
      <w:rFonts w:ascii="Times New Roman" w:eastAsia="Times New Roman" w:hAnsi="Times New Roman"/>
      <w:sz w:val="24"/>
      <w:lang w:val="en-US" w:eastAsia="en-US"/>
    </w:rPr>
  </w:style>
  <w:style w:type="paragraph" w:customStyle="1" w:styleId="aff7">
    <w:name w:val="Пункт"/>
    <w:basedOn w:val="a0"/>
    <w:link w:val="141444RTC4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en-US"/>
    </w:rPr>
  </w:style>
  <w:style w:type="paragraph" w:customStyle="1" w:styleId="aff8">
    <w:name w:val="Таблица шапка"/>
    <w:basedOn w:val="a0"/>
    <w:pPr>
      <w:keepNext/>
      <w:spacing w:before="40" w:after="40" w:line="240" w:lineRule="auto"/>
      <w:ind w:left="57" w:right="57"/>
    </w:pPr>
    <w:rPr>
      <w:rFonts w:ascii="Times New Roman" w:eastAsia="Times New Roman" w:hAnsi="Times New Roman"/>
      <w:szCs w:val="24"/>
      <w:lang w:eastAsia="ru-RU"/>
    </w:rPr>
  </w:style>
  <w:style w:type="paragraph" w:customStyle="1" w:styleId="aff9">
    <w:name w:val="Таблица текст"/>
    <w:basedOn w:val="a0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table" w:customStyle="1" w:styleId="13">
    <w:name w:val="Сетка таблицы1"/>
    <w:basedOn w:val="a2"/>
    <w:next w:val="af1"/>
    <w:rPr>
      <w:rFonts w:ascii="Times New Roman" w:eastAsia="Times New Roman" w:hAnsi="Times New Roman"/>
    </w:rPr>
    <w:tblPr/>
  </w:style>
  <w:style w:type="paragraph" w:customStyle="1" w:styleId="affa">
    <w:name w:val="Знак Знак Знак Знак Знак Знак"/>
    <w:basedOn w:val="a0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141444RTC4">
    <w:name w:val="Пункт Знак1;Заголовок 4 Знак1;Заголовок 4 Знак Знак;Пункт Знак Знак;Заголовок_4 Знак;Б4 Знак;RTC 4 Знак"/>
    <w:link w:val="aff7"/>
    <w:rPr>
      <w:rFonts w:ascii="Times New Roman" w:eastAsia="Times New Roman" w:hAnsi="Times New Roman"/>
      <w:sz w:val="28"/>
      <w:lang w:val="en-US" w:eastAsia="en-US"/>
    </w:rPr>
  </w:style>
  <w:style w:type="character" w:customStyle="1" w:styleId="111">
    <w:name w:val="Основной текст Знак;Основной текст Знак Знак Знак Знак Знак Знак Знак Знак Знак Знак Знак Знак Знак Знак Знак Знак Знак Знак Знак Знак;Основной текст Знак1 Знак Знак1 Знак Знак Знак;Основной текст Знак Знак Знак1 Знак Знак Знак Знак;таблицы Знак"/>
    <w:link w:val="11111"/>
    <w:rPr>
      <w:sz w:val="28"/>
    </w:rPr>
  </w:style>
  <w:style w:type="paragraph" w:customStyle="1" w:styleId="a">
    <w:name w:val="Подподпункт"/>
    <w:basedOn w:val="a0"/>
    <w:link w:val="affb"/>
    <w:pPr>
      <w:widowControl w:val="0"/>
      <w:numPr>
        <w:ilvl w:val="4"/>
        <w:numId w:val="1"/>
      </w:num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table" w:customStyle="1" w:styleId="TableGrid1">
    <w:name w:val="TableGrid1"/>
    <w:rPr>
      <w:rFonts w:eastAsia="Times New Roman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4">
    <w:name w:val="Нет списка1"/>
    <w:next w:val="a3"/>
    <w:uiPriority w:val="99"/>
    <w:semiHidden/>
    <w:unhideWhenUsed/>
  </w:style>
  <w:style w:type="paragraph" w:customStyle="1" w:styleId="53">
    <w:name w:val="заголовок 5"/>
    <w:basedOn w:val="a0"/>
    <w:next w:val="a0"/>
    <w:pPr>
      <w:widowControl w:val="0"/>
      <w:tabs>
        <w:tab w:val="num" w:pos="1008"/>
      </w:tabs>
      <w:spacing w:before="240" w:after="60" w:line="240" w:lineRule="auto"/>
      <w:ind w:left="1008" w:hanging="1008"/>
    </w:pPr>
    <w:rPr>
      <w:rFonts w:ascii="Times New Roman" w:eastAsia="Times New Roman" w:hAnsi="Times New Roman"/>
      <w:sz w:val="24"/>
      <w:szCs w:val="20"/>
      <w:lang w:eastAsia="ru-RU"/>
    </w:rPr>
  </w:style>
  <w:style w:type="character" w:styleId="affc">
    <w:name w:val="FollowedHyperlink"/>
    <w:uiPriority w:val="99"/>
    <w:unhideWhenUsed/>
    <w:rPr>
      <w:color w:val="954F72"/>
      <w:u w:val="single"/>
    </w:rPr>
  </w:style>
  <w:style w:type="paragraph" w:customStyle="1" w:styleId="15">
    <w:name w:val="Цитата1"/>
    <w:basedOn w:val="a0"/>
    <w:uiPriority w:val="99"/>
    <w:pPr>
      <w:shd w:val="clear" w:color="auto" w:fill="FFFFFF"/>
      <w:spacing w:after="0" w:line="360" w:lineRule="auto"/>
      <w:ind w:left="34" w:right="32" w:firstLine="595"/>
      <w:jc w:val="both"/>
    </w:pPr>
    <w:rPr>
      <w:rFonts w:ascii="Arial" w:eastAsia="Times New Roman" w:hAnsi="Arial"/>
      <w:color w:val="000000"/>
      <w:szCs w:val="20"/>
      <w:lang w:eastAsia="ru-RU"/>
    </w:rPr>
  </w:style>
  <w:style w:type="character" w:customStyle="1" w:styleId="a5">
    <w:name w:val="Без интервала Знак"/>
    <w:link w:val="a4"/>
    <w:uiPriority w:val="1"/>
    <w:rPr>
      <w:sz w:val="22"/>
      <w:szCs w:val="22"/>
      <w:lang w:eastAsia="en-US"/>
    </w:rPr>
  </w:style>
  <w:style w:type="character" w:customStyle="1" w:styleId="21H212h22RTCiz2H2211TimesNewRoman14001201Numberedtext3">
    <w:name w:val="Заголовок 2 Знак1;H2 Знак1;2 Знак;h2 Знак;Б2 Знак;RTC Знак;iz2 Знак;Раздел Знак Знак;H2 Знак Знак;Заголовок 21 Знак;Заголовок 1 + Times New Roman Знак;14 пт Знак;Перед:  0 пт Знак;После:  0 пт Знак Знак;12 пт Знак;После:  0 пт Знак1;Numbered text 3 Знак"/>
    <w:link w:val="2H22h22RTCiz2H2211TimesNewRoman1400120Numberedtext3HD2Heading2HiddenGliederung2GliederungIndentedHeadingH21H22H23"/>
    <w:rPr>
      <w:rFonts w:ascii="Times New Roman" w:eastAsia="Arial Unicode MS" w:hAnsi="Times New Roman"/>
      <w:b/>
      <w:sz w:val="36"/>
    </w:rPr>
  </w:style>
  <w:style w:type="character" w:customStyle="1" w:styleId="Heading2Char2CharH2CharH2Char21Char1TimesNewRomanChar14Char0Char0Char12Char0Char2Charh2Char2CharRTCChariz2CharNumberedtext3Char">
    <w:name w:val="Heading 2 Char;Заголовок 2 Знак Char;H2 Char;H2 Знак Char;Заголовок 21 Char;Заголовок 1 + Times New Roman Char;14 пт Char;Перед:  0 пт Char;После:  0 пт Знак Char;12 пт Char;После:  0 пт Char;2 Char;h2 Char;Б2 Char;RTC Char;iz2 Char;Numbered text 3 Char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ffd">
    <w:name w:val="комментарий"/>
    <w:uiPriority w:val="99"/>
    <w:rPr>
      <w:rFonts w:cs="Times New Roman"/>
      <w:b/>
      <w:bCs/>
      <w:i/>
      <w:iCs/>
    </w:rPr>
  </w:style>
  <w:style w:type="paragraph" w:styleId="affe">
    <w:name w:val="List Number"/>
    <w:basedOn w:val="11111"/>
    <w:uiPriority w:val="99"/>
    <w:pPr>
      <w:tabs>
        <w:tab w:val="num" w:pos="1134"/>
      </w:tabs>
      <w:spacing w:before="60" w:after="0" w:line="360" w:lineRule="auto"/>
      <w:ind w:firstLine="567"/>
      <w:jc w:val="both"/>
    </w:pPr>
    <w:rPr>
      <w:szCs w:val="28"/>
    </w:rPr>
  </w:style>
  <w:style w:type="paragraph" w:customStyle="1" w:styleId="11111">
    <w:name w:val="Основной текст;Основной текст Знак Знак Знак Знак Знак Знак Знак Знак Знак Знак Знак Знак Знак Знак Знак Знак Знак Знак Знак;Основной текст Знак1 Знак Знак1 Знак Знак;Основной текст Знак Знак Знак1 Знак Знак Знак;Основной текст Знак1 Знак1 Знак;таблицы"/>
    <w:basedOn w:val="a0"/>
    <w:link w:val="111"/>
    <w:pPr>
      <w:spacing w:after="120" w:line="240" w:lineRule="auto"/>
    </w:pPr>
    <w:rPr>
      <w:sz w:val="28"/>
      <w:szCs w:val="20"/>
      <w:lang w:eastAsia="ru-RU"/>
    </w:rPr>
  </w:style>
  <w:style w:type="character" w:customStyle="1" w:styleId="16">
    <w:name w:val="Основной текст Знак1"/>
    <w:rPr>
      <w:sz w:val="22"/>
      <w:szCs w:val="22"/>
      <w:lang w:eastAsia="en-US"/>
    </w:rPr>
  </w:style>
  <w:style w:type="paragraph" w:styleId="28">
    <w:name w:val="Body Text 2"/>
    <w:basedOn w:val="a0"/>
    <w:link w:val="29"/>
    <w:uiPriority w:val="99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9">
    <w:name w:val="Основной текст 2 Знак"/>
    <w:link w:val="28"/>
    <w:uiPriority w:val="99"/>
    <w:rPr>
      <w:rFonts w:ascii="Times New Roman" w:eastAsia="Times New Roman" w:hAnsi="Times New Roman"/>
      <w:sz w:val="24"/>
      <w:szCs w:val="24"/>
    </w:rPr>
  </w:style>
  <w:style w:type="character" w:customStyle="1" w:styleId="a7">
    <w:name w:val="Название Знак"/>
    <w:link w:val="a6"/>
    <w:uiPriority w:val="99"/>
    <w:rPr>
      <w:rFonts w:ascii="Cambria" w:eastAsia="Times New Roman" w:hAnsi="Cambria"/>
      <w:b/>
      <w:bCs/>
      <w:sz w:val="32"/>
      <w:szCs w:val="32"/>
    </w:rPr>
  </w:style>
  <w:style w:type="paragraph" w:customStyle="1" w:styleId="ConsPlusNormal">
    <w:name w:val="ConsPlusNormal"/>
    <w:uiPriority w:val="99"/>
    <w:pPr>
      <w:ind w:firstLine="720"/>
    </w:pPr>
    <w:rPr>
      <w:rFonts w:ascii="Arial" w:eastAsia="Times New Roman" w:hAnsi="Arial" w:cs="Arial"/>
      <w:sz w:val="24"/>
      <w:szCs w:val="24"/>
    </w:rPr>
  </w:style>
  <w:style w:type="paragraph" w:customStyle="1" w:styleId="afff">
    <w:name w:val="Пункт б/н"/>
    <w:basedOn w:val="a0"/>
    <w:uiPriority w:val="99"/>
    <w:pPr>
      <w:tabs>
        <w:tab w:val="left" w:pos="1134"/>
      </w:tabs>
      <w:spacing w:after="0" w:line="360" w:lineRule="auto"/>
      <w:ind w:left="1134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styleId="35">
    <w:name w:val="Body Text 3"/>
    <w:basedOn w:val="a0"/>
    <w:link w:val="36"/>
    <w:uiPriority w:val="99"/>
    <w:pPr>
      <w:spacing w:after="120" w:line="360" w:lineRule="auto"/>
      <w:ind w:firstLine="567"/>
      <w:jc w:val="both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6">
    <w:name w:val="Основной текст 3 Знак"/>
    <w:link w:val="35"/>
    <w:uiPriority w:val="99"/>
    <w:rPr>
      <w:rFonts w:ascii="Times New Roman" w:eastAsia="Times New Roman" w:hAnsi="Times New Roman"/>
      <w:sz w:val="16"/>
      <w:szCs w:val="16"/>
    </w:rPr>
  </w:style>
  <w:style w:type="paragraph" w:customStyle="1" w:styleId="17">
    <w:name w:val="Знак Знак Знак1 Знак Знак Знак Знак Знак Знак Знак"/>
    <w:basedOn w:val="a0"/>
    <w:uiPriority w:val="99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f4">
    <w:name w:val="Текст сноски Знак"/>
    <w:link w:val="af3"/>
    <w:rPr>
      <w:rFonts w:ascii="Times New Roman" w:eastAsia="Times New Roman" w:hAnsi="Times New Roman"/>
    </w:rPr>
  </w:style>
  <w:style w:type="paragraph" w:styleId="afff0">
    <w:name w:val="Document Map"/>
    <w:basedOn w:val="a0"/>
    <w:link w:val="afff1"/>
    <w:uiPriority w:val="99"/>
    <w:pPr>
      <w:shd w:val="clear" w:color="auto" w:fill="000080"/>
      <w:spacing w:after="0" w:line="240" w:lineRule="auto"/>
    </w:pPr>
    <w:rPr>
      <w:rFonts w:ascii="Times New Roman" w:eastAsia="Times New Roman" w:hAnsi="Times New Roman"/>
      <w:sz w:val="2"/>
      <w:szCs w:val="2"/>
      <w:lang w:eastAsia="ru-RU"/>
    </w:rPr>
  </w:style>
  <w:style w:type="character" w:customStyle="1" w:styleId="afff1">
    <w:name w:val="Схема документа Знак"/>
    <w:link w:val="afff0"/>
    <w:uiPriority w:val="99"/>
    <w:rPr>
      <w:rFonts w:ascii="Times New Roman" w:eastAsia="Times New Roman" w:hAnsi="Times New Roman"/>
      <w:sz w:val="2"/>
      <w:szCs w:val="2"/>
      <w:shd w:val="clear" w:color="auto" w:fill="000080"/>
    </w:rPr>
  </w:style>
  <w:style w:type="paragraph" w:styleId="afff2">
    <w:name w:val="Block Text"/>
    <w:basedOn w:val="a0"/>
    <w:uiPriority w:val="99"/>
    <w:pPr>
      <w:widowControl w:val="0"/>
      <w:spacing w:before="240" w:after="0" w:line="260" w:lineRule="auto"/>
      <w:ind w:left="560" w:right="-66" w:firstLine="56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37">
    <w:name w:val="Знак Знак3"/>
    <w:uiPriority w:val="99"/>
    <w:rPr>
      <w:rFonts w:ascii="Courier New" w:hAnsi="Courier New" w:cs="Courier New"/>
      <w:b/>
      <w:bCs/>
      <w:lang w:val="ru-RU" w:eastAsia="ru-RU"/>
    </w:rPr>
  </w:style>
  <w:style w:type="character" w:styleId="afff3">
    <w:name w:val="page number"/>
    <w:uiPriority w:val="99"/>
    <w:rPr>
      <w:rFonts w:cs="Times New Roman"/>
    </w:rPr>
  </w:style>
  <w:style w:type="character" w:customStyle="1" w:styleId="affb">
    <w:name w:val="Подподпункт Знак"/>
    <w:link w:val="a"/>
    <w:rPr>
      <w:rFonts w:ascii="Times New Roman" w:eastAsia="Times New Roman" w:hAnsi="Times New Roman"/>
      <w:sz w:val="28"/>
    </w:rPr>
  </w:style>
  <w:style w:type="paragraph" w:customStyle="1" w:styleId="afff4">
    <w:name w:val="служебная информация"/>
    <w:basedOn w:val="a0"/>
    <w:uiPriority w:val="99"/>
    <w:pPr>
      <w:tabs>
        <w:tab w:val="left" w:pos="4335"/>
      </w:tabs>
      <w:spacing w:after="0" w:line="240" w:lineRule="auto"/>
      <w:ind w:left="1800" w:right="900" w:hanging="1800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afff5">
    <w:name w:val="Подпункт"/>
    <w:basedOn w:val="aff7"/>
    <w:pPr>
      <w:tabs>
        <w:tab w:val="num" w:pos="2880"/>
      </w:tabs>
      <w:ind w:left="2880" w:hanging="360"/>
    </w:pPr>
    <w:rPr>
      <w:szCs w:val="28"/>
      <w:lang w:val="ru-RU" w:eastAsia="ru-RU"/>
    </w:rPr>
  </w:style>
  <w:style w:type="paragraph" w:customStyle="1" w:styleId="2a">
    <w:name w:val="Пункт2"/>
    <w:basedOn w:val="aff7"/>
    <w:link w:val="2b"/>
    <w:uiPriority w:val="99"/>
    <w:pPr>
      <w:keepNext/>
      <w:numPr>
        <w:ilvl w:val="2"/>
      </w:numPr>
      <w:tabs>
        <w:tab w:val="num" w:pos="2160"/>
      </w:tabs>
      <w:spacing w:before="240" w:after="120" w:line="240" w:lineRule="auto"/>
      <w:ind w:left="2160" w:hanging="180"/>
      <w:jc w:val="left"/>
      <w:outlineLvl w:val="2"/>
    </w:pPr>
    <w:rPr>
      <w:b/>
      <w:bCs/>
      <w:szCs w:val="28"/>
      <w:lang w:val="ru-RU" w:eastAsia="ru-RU"/>
    </w:rPr>
  </w:style>
  <w:style w:type="character" w:customStyle="1" w:styleId="2b">
    <w:name w:val="Пункт2 Знак"/>
    <w:link w:val="2a"/>
    <w:uiPriority w:val="99"/>
    <w:rPr>
      <w:rFonts w:ascii="Times New Roman" w:eastAsia="Times New Roman" w:hAnsi="Times New Roman"/>
      <w:b/>
      <w:bCs/>
      <w:sz w:val="28"/>
      <w:szCs w:val="28"/>
    </w:rPr>
  </w:style>
  <w:style w:type="paragraph" w:customStyle="1" w:styleId="18">
    <w:name w:val="Абзац списка1"/>
    <w:basedOn w:val="a0"/>
    <w:uiPriority w:val="34"/>
    <w:qFormat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ff6">
    <w:name w:val="Emphasis"/>
    <w:uiPriority w:val="20"/>
    <w:qFormat/>
    <w:rPr>
      <w:rFonts w:cs="Times New Roman"/>
      <w:i/>
      <w:iCs/>
    </w:rPr>
  </w:style>
  <w:style w:type="character" w:customStyle="1" w:styleId="defaultlabelstyle1">
    <w:name w:val="defaultlabelstyle1"/>
    <w:rPr>
      <w:rFonts w:ascii="Verdana" w:hAnsi="Verdana"/>
      <w:color w:val="333333"/>
    </w:rPr>
  </w:style>
  <w:style w:type="character" w:customStyle="1" w:styleId="afff7">
    <w:name w:val="Основной текст_"/>
    <w:link w:val="100"/>
    <w:rPr>
      <w:sz w:val="23"/>
      <w:szCs w:val="23"/>
      <w:shd w:val="clear" w:color="auto" w:fill="FFFFFF"/>
    </w:rPr>
  </w:style>
  <w:style w:type="paragraph" w:customStyle="1" w:styleId="100">
    <w:name w:val="Основной текст10"/>
    <w:basedOn w:val="a0"/>
    <w:link w:val="afff7"/>
    <w:pPr>
      <w:shd w:val="clear" w:color="auto" w:fill="FFFFFF"/>
      <w:spacing w:after="1440" w:line="86" w:lineRule="exact"/>
      <w:ind w:hanging="460"/>
      <w:jc w:val="both"/>
    </w:pPr>
    <w:rPr>
      <w:sz w:val="23"/>
      <w:szCs w:val="23"/>
      <w:shd w:val="clear" w:color="auto" w:fill="FFFFFF"/>
      <w:lang w:eastAsia="ru-RU"/>
    </w:rPr>
  </w:style>
  <w:style w:type="character" w:customStyle="1" w:styleId="130">
    <w:name w:val="Основной текст (13)_"/>
    <w:link w:val="131"/>
    <w:rPr>
      <w:sz w:val="23"/>
      <w:szCs w:val="23"/>
      <w:shd w:val="clear" w:color="auto" w:fill="FFFFFF"/>
    </w:rPr>
  </w:style>
  <w:style w:type="paragraph" w:customStyle="1" w:styleId="131">
    <w:name w:val="Основной текст (13)"/>
    <w:basedOn w:val="a0"/>
    <w:link w:val="130"/>
    <w:pPr>
      <w:shd w:val="clear" w:color="auto" w:fill="FFFFFF"/>
      <w:spacing w:after="600" w:line="240" w:lineRule="atLeast"/>
      <w:ind w:hanging="980"/>
      <w:jc w:val="both"/>
    </w:pPr>
    <w:rPr>
      <w:sz w:val="23"/>
      <w:szCs w:val="23"/>
      <w:shd w:val="clear" w:color="auto" w:fill="FFFFFF"/>
      <w:lang w:eastAsia="ru-RU"/>
    </w:rPr>
  </w:style>
  <w:style w:type="paragraph" w:customStyle="1" w:styleId="10cxspmiddle">
    <w:name w:val="10cxspmiddle"/>
    <w:basedOn w:val="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0cxsplast">
    <w:name w:val="10cxsplast"/>
    <w:basedOn w:val="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numbers">
    <w:name w:val="numbers"/>
  </w:style>
  <w:style w:type="paragraph" w:customStyle="1" w:styleId="19">
    <w:name w:val="Таблица 1"/>
    <w:basedOn w:val="a0"/>
    <w:link w:val="1a"/>
    <w:qFormat/>
    <w:pPr>
      <w:widowControl w:val="0"/>
      <w:spacing w:after="0" w:line="240" w:lineRule="auto"/>
      <w:ind w:right="-108"/>
    </w:pPr>
    <w:rPr>
      <w:rFonts w:ascii="Times New Roman" w:eastAsia="Times New Roman" w:hAnsi="Times New Roman"/>
      <w:sz w:val="24"/>
      <w:szCs w:val="28"/>
      <w:lang w:eastAsia="ru-RU"/>
    </w:rPr>
  </w:style>
  <w:style w:type="character" w:customStyle="1" w:styleId="1a">
    <w:name w:val="Таблица 1 Знак"/>
    <w:link w:val="19"/>
    <w:rPr>
      <w:rFonts w:ascii="Times New Roman" w:eastAsia="Times New Roman" w:hAnsi="Times New Roman"/>
      <w:sz w:val="24"/>
      <w:szCs w:val="28"/>
    </w:rPr>
  </w:style>
  <w:style w:type="paragraph" w:customStyle="1" w:styleId="afff8">
    <w:name w:val="П.З."/>
    <w:basedOn w:val="a0"/>
    <w:link w:val="afff9"/>
    <w:pPr>
      <w:spacing w:after="0" w:line="360" w:lineRule="auto"/>
      <w:ind w:firstLine="851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fff9">
    <w:name w:val="П.З. Знак"/>
    <w:link w:val="afff8"/>
    <w:rPr>
      <w:rFonts w:ascii="Times New Roman" w:eastAsia="Times New Roman" w:hAnsi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637</Words>
  <Characters>3634</Characters>
  <Application>Microsoft Office Word</Application>
  <DocSecurity>0</DocSecurity>
  <Lines>30</Lines>
  <Paragraphs>8</Paragraphs>
  <ScaleCrop>false</ScaleCrop>
  <Company>МРСК Сибири</Company>
  <LinksUpToDate>false</LinksUpToDate>
  <CharactersWithSpaces>4263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gammel_ea</dc:creator>
  <cp:lastModifiedBy>Бочкарев Павел Андреевич</cp:lastModifiedBy>
  <cp:revision>10</cp:revision>
  <dcterms:created xsi:type="dcterms:W3CDTF">2023-08-20T08:19:00Z</dcterms:created>
  <dcterms:modified xsi:type="dcterms:W3CDTF">2025-09-22T07:42:00Z</dcterms:modified>
  <cp:version>983040</cp:version>
</cp:coreProperties>
</file>